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F7FD4" w14:textId="093987AA" w:rsidR="00B176FE" w:rsidRPr="0036526A" w:rsidRDefault="00D2107E" w:rsidP="00B716A6">
      <w:pPr>
        <w:pStyle w:val="Header"/>
        <w:spacing w:before="0" w:after="0" w:line="276" w:lineRule="auto"/>
        <w:contextualSpacing/>
        <w:rPr>
          <w:lang w:val="es-ES"/>
        </w:rPr>
      </w:pPr>
      <w:r>
        <w:rPr>
          <w:lang w:val="es-ES"/>
        </w:rPr>
        <w:t>PARA TRADUCIR</w:t>
      </w:r>
    </w:p>
    <w:p w14:paraId="54D6CCBC" w14:textId="612192D1" w:rsidR="00B70202" w:rsidRPr="0036526A" w:rsidRDefault="1F73A600" w:rsidP="00B716A6">
      <w:pPr>
        <w:pStyle w:val="Header"/>
        <w:spacing w:before="0" w:after="0" w:line="276" w:lineRule="auto"/>
        <w:contextualSpacing/>
        <w:rPr>
          <w:lang w:val="es-ES"/>
        </w:rPr>
      </w:pPr>
      <w:r w:rsidRPr="0036526A">
        <w:rPr>
          <w:lang w:val="es-ES"/>
        </w:rPr>
        <w:tab/>
      </w:r>
      <w:r w:rsidRPr="0036526A">
        <w:rPr>
          <w:lang w:val="es-ES"/>
        </w:rPr>
        <w:tab/>
      </w:r>
      <w:r w:rsidR="00B176FE" w:rsidRPr="0036526A">
        <w:rPr>
          <w:rFonts w:eastAsia="Arial"/>
          <w:lang w:val="es-ES"/>
        </w:rPr>
        <w:t>13</w:t>
      </w:r>
      <w:r w:rsidR="00CB38F2" w:rsidRPr="0036526A">
        <w:rPr>
          <w:rFonts w:eastAsia="Arial"/>
          <w:lang w:val="es-ES"/>
        </w:rPr>
        <w:t xml:space="preserve"> </w:t>
      </w:r>
      <w:r w:rsidR="0036526A" w:rsidRPr="0036526A">
        <w:rPr>
          <w:rFonts w:eastAsia="Arial"/>
          <w:lang w:val="es-ES"/>
        </w:rPr>
        <w:t>de s</w:t>
      </w:r>
      <w:r w:rsidR="00CB38F2" w:rsidRPr="0036526A">
        <w:rPr>
          <w:rFonts w:eastAsia="Arial"/>
          <w:lang w:val="es-ES"/>
        </w:rPr>
        <w:t>ept</w:t>
      </w:r>
      <w:r w:rsidR="0036526A" w:rsidRPr="0036526A">
        <w:rPr>
          <w:rFonts w:eastAsia="Arial"/>
          <w:lang w:val="es-ES"/>
        </w:rPr>
        <w:t>ie</w:t>
      </w:r>
      <w:r w:rsidR="00CB38F2" w:rsidRPr="0036526A">
        <w:rPr>
          <w:rFonts w:eastAsia="Arial"/>
          <w:lang w:val="es-ES"/>
        </w:rPr>
        <w:t>mb</w:t>
      </w:r>
      <w:r w:rsidR="0036526A" w:rsidRPr="0036526A">
        <w:rPr>
          <w:rFonts w:eastAsia="Arial"/>
          <w:lang w:val="es-ES"/>
        </w:rPr>
        <w:t>re de</w:t>
      </w:r>
      <w:r w:rsidR="001C7FA4" w:rsidRPr="0036526A">
        <w:rPr>
          <w:rFonts w:eastAsia="Arial"/>
          <w:lang w:val="es-ES"/>
        </w:rPr>
        <w:t xml:space="preserve"> 2022</w:t>
      </w:r>
      <w:r w:rsidRPr="0036526A">
        <w:rPr>
          <w:lang w:val="es-ES"/>
        </w:rPr>
        <w:br/>
      </w:r>
    </w:p>
    <w:p w14:paraId="4F792309" w14:textId="43D00565" w:rsidR="005D61B0" w:rsidRPr="00F16D78" w:rsidRDefault="0036526A" w:rsidP="009C0B10">
      <w:pPr>
        <w:pStyle w:val="Heading1"/>
        <w:spacing w:before="0" w:after="0"/>
        <w:contextualSpacing/>
        <w:rPr>
          <w:strike/>
          <w:color w:val="FF0000"/>
          <w:lang w:val="es-ES"/>
        </w:rPr>
      </w:pPr>
      <w:r w:rsidRPr="0036526A">
        <w:rPr>
          <w:lang w:val="es-ES"/>
        </w:rPr>
        <w:t xml:space="preserve">Esko y GMG anuncian su asociación tecnológica con el lanzamiento </w:t>
      </w:r>
      <w:r w:rsidRPr="00F16D78">
        <w:rPr>
          <w:lang w:val="es-ES"/>
        </w:rPr>
        <w:t xml:space="preserve">de </w:t>
      </w:r>
      <w:proofErr w:type="spellStart"/>
      <w:r w:rsidR="7FDD6363" w:rsidRPr="00F16D78">
        <w:rPr>
          <w:lang w:val="es-ES"/>
        </w:rPr>
        <w:t>ArtPro</w:t>
      </w:r>
      <w:proofErr w:type="spellEnd"/>
      <w:r w:rsidR="7FDD6363" w:rsidRPr="00F16D78">
        <w:rPr>
          <w:lang w:val="es-ES"/>
        </w:rPr>
        <w:t xml:space="preserve">+ </w:t>
      </w:r>
      <w:r w:rsidR="00DF7628" w:rsidRPr="00F16D78">
        <w:rPr>
          <w:lang w:val="es-ES"/>
        </w:rPr>
        <w:t xml:space="preserve">GMG </w:t>
      </w:r>
      <w:proofErr w:type="spellStart"/>
      <w:r w:rsidR="00DF7628" w:rsidRPr="00F16D78">
        <w:rPr>
          <w:lang w:val="es-ES"/>
        </w:rPr>
        <w:t>OpenColor</w:t>
      </w:r>
      <w:proofErr w:type="spellEnd"/>
      <w:r w:rsidR="00DF7628" w:rsidRPr="00F16D78">
        <w:rPr>
          <w:lang w:val="es-ES"/>
        </w:rPr>
        <w:t xml:space="preserve"> </w:t>
      </w:r>
      <w:proofErr w:type="spellStart"/>
      <w:r w:rsidR="00DF7628" w:rsidRPr="00F16D78">
        <w:rPr>
          <w:lang w:val="es-ES"/>
        </w:rPr>
        <w:t>C</w:t>
      </w:r>
      <w:r w:rsidR="7FDD6363" w:rsidRPr="00F16D78">
        <w:rPr>
          <w:lang w:val="es-ES"/>
        </w:rPr>
        <w:t>onnector</w:t>
      </w:r>
      <w:proofErr w:type="spellEnd"/>
    </w:p>
    <w:p w14:paraId="46A92355" w14:textId="0402CF2B" w:rsidR="00CB62CF" w:rsidRPr="00F16D78" w:rsidRDefault="00CB62CF" w:rsidP="00B716A6">
      <w:pPr>
        <w:spacing w:after="0" w:line="276" w:lineRule="auto"/>
        <w:contextualSpacing/>
        <w:rPr>
          <w:lang w:val="es-ES"/>
        </w:rPr>
      </w:pPr>
    </w:p>
    <w:p w14:paraId="7D2FA365" w14:textId="7681F1BD" w:rsidR="0094799D" w:rsidRPr="00F16D78" w:rsidRDefault="1C3EB43C" w:rsidP="3C0CF724">
      <w:pPr>
        <w:spacing w:after="0" w:line="276" w:lineRule="auto"/>
        <w:contextualSpacing/>
        <w:rPr>
          <w:rStyle w:val="normaltextrun"/>
          <w:rFonts w:cs="Calibri"/>
          <w:lang w:val="es-ES"/>
        </w:rPr>
      </w:pPr>
      <w:r w:rsidRPr="00F16D78">
        <w:rPr>
          <w:rFonts w:cs="Calibri"/>
        </w:rPr>
        <w:t>Esko-Graphics BV. (‘Esko’)</w:t>
      </w:r>
      <w:r w:rsidR="11B352CD" w:rsidRPr="00F16D78">
        <w:rPr>
          <w:rFonts w:cs="Calibri"/>
        </w:rPr>
        <w:t xml:space="preserve"> </w:t>
      </w:r>
      <w:r w:rsidR="0036526A" w:rsidRPr="00F16D78">
        <w:rPr>
          <w:rFonts w:cs="Calibri"/>
        </w:rPr>
        <w:t>y</w:t>
      </w:r>
      <w:r w:rsidRPr="00F16D78">
        <w:rPr>
          <w:rFonts w:cs="Calibri"/>
        </w:rPr>
        <w:t xml:space="preserve"> GMG GmbH &amp; Co. </w:t>
      </w:r>
      <w:r w:rsidRPr="00F16D78">
        <w:rPr>
          <w:rFonts w:cs="Calibri"/>
          <w:lang w:val="es-ES"/>
        </w:rPr>
        <w:t xml:space="preserve">KG (‘GMG’) </w:t>
      </w:r>
      <w:r w:rsidR="0036526A" w:rsidRPr="00F16D78">
        <w:rPr>
          <w:rFonts w:cs="Calibri"/>
          <w:lang w:val="es-ES"/>
        </w:rPr>
        <w:t xml:space="preserve">se han asociado para ofrecer una nueva conexión entre la solución de perfilado y predicción del color de GMG, el software nativo de edición de preimpresión de </w:t>
      </w:r>
      <w:r w:rsidR="00E31AA0" w:rsidRPr="00F16D78">
        <w:rPr>
          <w:rStyle w:val="normaltextrun"/>
          <w:rFonts w:cs="Calibri"/>
          <w:lang w:val="es-ES"/>
        </w:rPr>
        <w:t xml:space="preserve">GMG </w:t>
      </w:r>
      <w:proofErr w:type="spellStart"/>
      <w:r w:rsidR="265BBC95" w:rsidRPr="00F16D78">
        <w:rPr>
          <w:rStyle w:val="normaltextrun"/>
          <w:rFonts w:cs="Calibri"/>
          <w:lang w:val="es-ES"/>
        </w:rPr>
        <w:t>OpenColor</w:t>
      </w:r>
      <w:proofErr w:type="spellEnd"/>
      <w:r w:rsidR="0036526A" w:rsidRPr="00F16D78">
        <w:rPr>
          <w:rStyle w:val="normaltextrun"/>
          <w:rFonts w:cs="Calibri"/>
          <w:lang w:val="es-ES"/>
        </w:rPr>
        <w:t xml:space="preserve"> y </w:t>
      </w:r>
      <w:r w:rsidR="265BBC95" w:rsidRPr="00F16D78">
        <w:rPr>
          <w:rStyle w:val="normaltextrun"/>
          <w:rFonts w:cs="Calibri"/>
          <w:lang w:val="es-ES"/>
        </w:rPr>
        <w:t xml:space="preserve">Esko, </w:t>
      </w:r>
      <w:proofErr w:type="spellStart"/>
      <w:r w:rsidR="265BBC95" w:rsidRPr="00F16D78">
        <w:rPr>
          <w:rStyle w:val="normaltextrun"/>
          <w:rFonts w:cs="Calibri"/>
          <w:lang w:val="es-ES"/>
        </w:rPr>
        <w:t>ArtPro</w:t>
      </w:r>
      <w:proofErr w:type="spellEnd"/>
      <w:r w:rsidR="265BBC95" w:rsidRPr="00F16D78">
        <w:rPr>
          <w:rStyle w:val="normaltextrun"/>
          <w:rFonts w:cs="Calibri"/>
          <w:lang w:val="es-ES"/>
        </w:rPr>
        <w:t>+</w:t>
      </w:r>
      <w:r w:rsidR="7D4DB227" w:rsidRPr="00F16D78">
        <w:rPr>
          <w:rStyle w:val="normaltextrun"/>
          <w:rFonts w:cs="Calibri"/>
          <w:lang w:val="es-ES"/>
        </w:rPr>
        <w:t>.</w:t>
      </w:r>
      <w:r w:rsidR="00E31AA0" w:rsidRPr="00F16D78">
        <w:rPr>
          <w:rStyle w:val="normaltextrun"/>
          <w:rFonts w:cs="Calibri"/>
          <w:lang w:val="es-ES"/>
        </w:rPr>
        <w:t xml:space="preserve"> </w:t>
      </w:r>
      <w:r w:rsidR="0036526A" w:rsidRPr="00F16D78">
        <w:rPr>
          <w:rStyle w:val="normaltextrun"/>
          <w:rFonts w:cs="Calibri"/>
          <w:lang w:val="es-ES"/>
        </w:rPr>
        <w:t>El conector se lanzará en noviembre de 2022</w:t>
      </w:r>
      <w:r w:rsidR="00E31AA0" w:rsidRPr="00F16D78">
        <w:rPr>
          <w:rStyle w:val="normaltextrun"/>
          <w:rFonts w:cs="Calibri"/>
          <w:lang w:val="es-ES"/>
        </w:rPr>
        <w:t>.</w:t>
      </w:r>
    </w:p>
    <w:p w14:paraId="361FE1B2" w14:textId="77777777" w:rsidR="0094799D" w:rsidRPr="00F16D78" w:rsidRDefault="0094799D" w:rsidP="009C0B10">
      <w:pPr>
        <w:spacing w:after="0" w:line="276" w:lineRule="auto"/>
        <w:contextualSpacing/>
        <w:rPr>
          <w:rStyle w:val="normaltextrun"/>
          <w:rFonts w:cs="Calibri"/>
          <w:szCs w:val="22"/>
          <w:lang w:val="es-ES"/>
        </w:rPr>
      </w:pPr>
    </w:p>
    <w:p w14:paraId="4CF1D007" w14:textId="4DE0F7EC" w:rsidR="00DF7628" w:rsidRPr="00F16D78" w:rsidRDefault="0036526A" w:rsidP="52FF6C42">
      <w:pPr>
        <w:spacing w:after="0" w:line="276" w:lineRule="auto"/>
        <w:contextualSpacing/>
        <w:rPr>
          <w:rStyle w:val="normaltextrun"/>
          <w:rFonts w:cs="Calibri"/>
          <w:lang w:val="es-ES"/>
        </w:rPr>
      </w:pPr>
      <w:r w:rsidRPr="00F16D78">
        <w:rPr>
          <w:rStyle w:val="normaltextrun"/>
          <w:rFonts w:cs="Calibri"/>
          <w:lang w:val="es-ES"/>
        </w:rPr>
        <w:t>Esta colaboración une a dos líderes del mercado para satisfacer la demanda de soluciones de gestión del color altamente automatizadas y conectadas globalmente</w:t>
      </w:r>
      <w:r w:rsidR="00DF7628" w:rsidRPr="00F16D78">
        <w:rPr>
          <w:rStyle w:val="normaltextrun"/>
          <w:rFonts w:cs="Calibri"/>
          <w:lang w:val="es-ES"/>
        </w:rPr>
        <w:t>.</w:t>
      </w:r>
    </w:p>
    <w:p w14:paraId="21319AD6" w14:textId="77777777" w:rsidR="00DF7628" w:rsidRPr="00F16D78" w:rsidRDefault="00DF7628" w:rsidP="52FF6C42">
      <w:pPr>
        <w:spacing w:after="0" w:line="276" w:lineRule="auto"/>
        <w:contextualSpacing/>
        <w:rPr>
          <w:rStyle w:val="normaltextrun"/>
          <w:rFonts w:cs="Calibri"/>
          <w:lang w:val="es-ES"/>
        </w:rPr>
      </w:pPr>
    </w:p>
    <w:p w14:paraId="2E10A369" w14:textId="33B5522E" w:rsidR="007E1739" w:rsidRPr="00F16D78" w:rsidRDefault="0036526A" w:rsidP="52FF6C42">
      <w:pPr>
        <w:spacing w:after="0" w:line="276" w:lineRule="auto"/>
        <w:contextualSpacing/>
        <w:rPr>
          <w:rStyle w:val="normaltextrun"/>
          <w:rFonts w:cs="Calibri"/>
          <w:lang w:val="es-ES"/>
        </w:rPr>
      </w:pPr>
      <w:r w:rsidRPr="00F16D78">
        <w:rPr>
          <w:rStyle w:val="normaltextrun"/>
          <w:rFonts w:cs="Calibri"/>
          <w:lang w:val="es-ES"/>
        </w:rPr>
        <w:t>Creando un proceso de conversión de color más fluido y eficiente para los impresores de envases y etiquetas, los talleres comerciales y las empresas de preimpresión</w:t>
      </w:r>
      <w:r w:rsidR="009B3F1A" w:rsidRPr="00F16D78">
        <w:rPr>
          <w:rStyle w:val="normaltextrun"/>
          <w:rFonts w:cs="Calibri"/>
          <w:lang w:val="es-ES"/>
        </w:rPr>
        <w:t xml:space="preserve">, </w:t>
      </w:r>
      <w:r w:rsidRPr="00F16D78">
        <w:rPr>
          <w:rStyle w:val="normaltextrun"/>
          <w:rFonts w:cs="Calibri"/>
          <w:lang w:val="es-ES"/>
        </w:rPr>
        <w:t xml:space="preserve">el nuevo </w:t>
      </w:r>
      <w:proofErr w:type="spellStart"/>
      <w:r w:rsidRPr="00F16D78">
        <w:rPr>
          <w:rStyle w:val="normaltextrun"/>
          <w:rFonts w:cs="Calibri"/>
          <w:lang w:val="es-ES"/>
        </w:rPr>
        <w:t>ArtPro</w:t>
      </w:r>
      <w:proofErr w:type="spellEnd"/>
      <w:r w:rsidRPr="00F16D78">
        <w:rPr>
          <w:rStyle w:val="normaltextrun"/>
          <w:rFonts w:cs="Calibri"/>
          <w:lang w:val="es-ES"/>
        </w:rPr>
        <w:t xml:space="preserve">+ GMG </w:t>
      </w:r>
      <w:proofErr w:type="spellStart"/>
      <w:r w:rsidRPr="00F16D78">
        <w:rPr>
          <w:rStyle w:val="normaltextrun"/>
          <w:rFonts w:cs="Calibri"/>
          <w:lang w:val="es-ES"/>
        </w:rPr>
        <w:t>OpenColor</w:t>
      </w:r>
      <w:proofErr w:type="spellEnd"/>
      <w:r w:rsidRPr="00F16D78">
        <w:rPr>
          <w:rStyle w:val="normaltextrun"/>
          <w:rFonts w:cs="Calibri"/>
          <w:lang w:val="es-ES"/>
        </w:rPr>
        <w:t xml:space="preserve"> </w:t>
      </w:r>
      <w:proofErr w:type="spellStart"/>
      <w:r w:rsidRPr="00F16D78">
        <w:rPr>
          <w:rStyle w:val="normaltextrun"/>
          <w:rFonts w:cs="Calibri"/>
          <w:lang w:val="es-ES"/>
        </w:rPr>
        <w:t>Connector</w:t>
      </w:r>
      <w:proofErr w:type="spellEnd"/>
      <w:r w:rsidRPr="00F16D78">
        <w:rPr>
          <w:rStyle w:val="normaltextrun"/>
          <w:rFonts w:cs="Calibri"/>
          <w:lang w:val="es-ES"/>
        </w:rPr>
        <w:t xml:space="preserve"> mejora la conectividad y el intercambio de datos entre las dos soluciones líderes en su clase. Esta integración garantiza el procesamiento ininterrumpido de los archivos y la conversión del color, sin que se pierdan los metadatos críticos entre los sistemas, lo que permite que ambas soluciones funcionen de forma óptima.</w:t>
      </w:r>
    </w:p>
    <w:p w14:paraId="433D9F9A" w14:textId="77777777" w:rsidR="007E1739" w:rsidRPr="00F16D78" w:rsidRDefault="007E1739" w:rsidP="52FF6C42">
      <w:pPr>
        <w:spacing w:after="0" w:line="276" w:lineRule="auto"/>
        <w:contextualSpacing/>
        <w:rPr>
          <w:rStyle w:val="normaltextrun"/>
          <w:rFonts w:cs="Calibri"/>
          <w:lang w:val="es-ES"/>
        </w:rPr>
      </w:pPr>
    </w:p>
    <w:p w14:paraId="6A325B7B" w14:textId="58FBE295" w:rsidR="00567788" w:rsidRPr="00F16D78" w:rsidRDefault="009110DC" w:rsidP="6526219E">
      <w:pPr>
        <w:spacing w:after="0" w:line="276" w:lineRule="auto"/>
        <w:contextualSpacing/>
        <w:rPr>
          <w:rStyle w:val="normaltextrun"/>
          <w:rFonts w:eastAsia="Times New Roman" w:cs="Calibri"/>
          <w:bdr w:val="none" w:sz="0" w:space="0" w:color="auto"/>
          <w:lang w:val="es-ES" w:eastAsia="en-GB"/>
        </w:rPr>
      </w:pPr>
      <w:r w:rsidRPr="00F16D78">
        <w:rPr>
          <w:rFonts w:cs="Calibri"/>
          <w:lang w:val="es-ES"/>
        </w:rPr>
        <w:t>Geert de Proost</w:t>
      </w:r>
      <w:r w:rsidR="46649724" w:rsidRPr="00F16D78">
        <w:rPr>
          <w:rFonts w:cs="Calibri"/>
          <w:lang w:val="es-ES"/>
        </w:rPr>
        <w:t xml:space="preserve">, </w:t>
      </w:r>
      <w:proofErr w:type="gramStart"/>
      <w:r w:rsidRPr="00F16D78">
        <w:rPr>
          <w:rFonts w:cs="Calibri"/>
          <w:lang w:val="es-ES"/>
        </w:rPr>
        <w:t>Director</w:t>
      </w:r>
      <w:proofErr w:type="gramEnd"/>
      <w:r w:rsidRPr="00F16D78">
        <w:rPr>
          <w:rFonts w:cs="Calibri"/>
          <w:lang w:val="es-ES"/>
        </w:rPr>
        <w:t xml:space="preserve"> of </w:t>
      </w:r>
      <w:proofErr w:type="spellStart"/>
      <w:r w:rsidRPr="00F16D78">
        <w:rPr>
          <w:rFonts w:cs="Calibri"/>
          <w:lang w:val="es-ES"/>
        </w:rPr>
        <w:t>Product</w:t>
      </w:r>
      <w:proofErr w:type="spellEnd"/>
      <w:r w:rsidRPr="00F16D78">
        <w:rPr>
          <w:rFonts w:cs="Calibri"/>
          <w:lang w:val="es-ES"/>
        </w:rPr>
        <w:t xml:space="preserve"> Management at Esko, </w:t>
      </w:r>
      <w:r w:rsidR="0036526A" w:rsidRPr="00F16D78">
        <w:rPr>
          <w:rFonts w:cs="Calibri"/>
          <w:lang w:val="es-ES"/>
        </w:rPr>
        <w:t>está encantado de anunciar la nueva asociación tecnológica. "La gestión del color es un proceso complejo y enormemente importante porque no existe un único estándar de calidad con el que se pueda trabajar", afirma. "Por ello, ha sido muy satisfactorio haber colaborado en este proyecto con GMG y aportar a nuestros respectivos clientes una sólida conexión de datos entre nuestras dos soluciones líderes</w:t>
      </w:r>
      <w:r w:rsidR="00EE326E" w:rsidRPr="00F16D78">
        <w:rPr>
          <w:rStyle w:val="normaltextrun"/>
          <w:rFonts w:eastAsia="Times New Roman" w:cs="Calibri"/>
          <w:bdr w:val="none" w:sz="0" w:space="0" w:color="auto"/>
          <w:lang w:val="es-ES" w:eastAsia="en-GB"/>
        </w:rPr>
        <w:t>.</w:t>
      </w:r>
    </w:p>
    <w:p w14:paraId="0FBDEC25" w14:textId="77777777" w:rsidR="00567788" w:rsidRPr="00F16D78" w:rsidRDefault="00567788" w:rsidP="00567788">
      <w:pPr>
        <w:spacing w:after="0" w:line="276" w:lineRule="auto"/>
        <w:contextualSpacing/>
        <w:rPr>
          <w:rStyle w:val="normaltextrun"/>
          <w:rFonts w:eastAsia="Times New Roman" w:cs="Calibri"/>
          <w:szCs w:val="22"/>
          <w:bdr w:val="none" w:sz="0" w:space="0" w:color="auto"/>
          <w:lang w:val="es-ES" w:eastAsia="en-GB"/>
        </w:rPr>
      </w:pPr>
    </w:p>
    <w:p w14:paraId="34C11F9D" w14:textId="603297E1" w:rsidR="008F1B7D" w:rsidRPr="00F16D78" w:rsidRDefault="0036526A" w:rsidP="3C0CF724">
      <w:pPr>
        <w:spacing w:after="0" w:line="276" w:lineRule="auto"/>
        <w:contextualSpacing/>
        <w:rPr>
          <w:rStyle w:val="normaltextrun"/>
          <w:rFonts w:cs="Calibri"/>
          <w:lang w:val="es-ES"/>
        </w:rPr>
      </w:pPr>
      <w:r w:rsidRPr="00F16D78">
        <w:rPr>
          <w:rStyle w:val="normaltextrun"/>
          <w:rFonts w:cs="Calibri"/>
          <w:lang w:val="es-ES"/>
        </w:rPr>
        <w:t xml:space="preserve">"La </w:t>
      </w:r>
      <w:proofErr w:type="spellStart"/>
      <w:r w:rsidRPr="00F16D78">
        <w:rPr>
          <w:rStyle w:val="normaltextrun"/>
          <w:rFonts w:cs="Calibri"/>
          <w:lang w:val="es-ES"/>
        </w:rPr>
        <w:t>reseparación</w:t>
      </w:r>
      <w:proofErr w:type="spellEnd"/>
      <w:r w:rsidRPr="00F16D78">
        <w:rPr>
          <w:rStyle w:val="normaltextrun"/>
          <w:rFonts w:cs="Calibri"/>
          <w:lang w:val="es-ES"/>
        </w:rPr>
        <w:t xml:space="preserve"> manual de las imágenes y del material gráfico para adaptarlo a las exigencias de precisión del color de las marcas puede ser un proceso laborioso y sujeto a un margen de error. Pero, al automatizar la </w:t>
      </w:r>
      <w:proofErr w:type="spellStart"/>
      <w:r w:rsidRPr="00F16D78">
        <w:rPr>
          <w:rStyle w:val="normaltextrun"/>
          <w:rFonts w:cs="Calibri"/>
          <w:lang w:val="es-ES"/>
        </w:rPr>
        <w:t>reseparación</w:t>
      </w:r>
      <w:proofErr w:type="spellEnd"/>
      <w:r w:rsidRPr="00F16D78">
        <w:rPr>
          <w:rStyle w:val="normaltextrun"/>
          <w:rFonts w:cs="Calibri"/>
          <w:lang w:val="es-ES"/>
        </w:rPr>
        <w:t xml:space="preserve"> utilizando la tecnología GMG </w:t>
      </w:r>
      <w:proofErr w:type="spellStart"/>
      <w:r w:rsidRPr="00F16D78">
        <w:rPr>
          <w:rStyle w:val="normaltextrun"/>
          <w:rFonts w:cs="Calibri"/>
          <w:lang w:val="es-ES"/>
        </w:rPr>
        <w:t>OpenColor</w:t>
      </w:r>
      <w:proofErr w:type="spellEnd"/>
      <w:r w:rsidRPr="00F16D78">
        <w:rPr>
          <w:rStyle w:val="normaltextrun"/>
          <w:rFonts w:cs="Calibri"/>
          <w:lang w:val="es-ES"/>
        </w:rPr>
        <w:t xml:space="preserve">, a través de la exclusiva integración con Esko </w:t>
      </w:r>
      <w:proofErr w:type="spellStart"/>
      <w:r w:rsidRPr="00F16D78">
        <w:rPr>
          <w:rStyle w:val="normaltextrun"/>
          <w:rFonts w:cs="Calibri"/>
          <w:lang w:val="es-ES"/>
        </w:rPr>
        <w:t>ArtPro</w:t>
      </w:r>
      <w:proofErr w:type="spellEnd"/>
      <w:r w:rsidRPr="00F16D78">
        <w:rPr>
          <w:rStyle w:val="normaltextrun"/>
          <w:rFonts w:cs="Calibri"/>
          <w:lang w:val="es-ES"/>
        </w:rPr>
        <w:t>+, los profesionales de la preimpresión pueden ahora visualizar con precisión el color en los estados antes y después y evaluar las desviaciones de color en pantalla con lecturas precisas de Delta E".</w:t>
      </w:r>
    </w:p>
    <w:p w14:paraId="43434EE1" w14:textId="6673E55C" w:rsidR="00BB5FB3" w:rsidRPr="00F16D78" w:rsidRDefault="00BB5FB3" w:rsidP="3C0CF724">
      <w:pPr>
        <w:spacing w:after="0" w:line="276" w:lineRule="auto"/>
        <w:contextualSpacing/>
        <w:rPr>
          <w:rStyle w:val="normaltextrun"/>
          <w:rFonts w:cs="Calibri"/>
          <w:lang w:val="es-ES"/>
        </w:rPr>
      </w:pPr>
    </w:p>
    <w:p w14:paraId="7FE81A43" w14:textId="136B6BE8" w:rsidR="001257C6" w:rsidRPr="00F16D78" w:rsidRDefault="001257C6" w:rsidP="001257C6">
      <w:pPr>
        <w:spacing w:after="0" w:line="276" w:lineRule="auto"/>
        <w:contextualSpacing/>
        <w:rPr>
          <w:rStyle w:val="normaltextrun"/>
          <w:rFonts w:cs="Calibri"/>
          <w:lang w:val="es-ES"/>
        </w:rPr>
      </w:pPr>
      <w:r w:rsidRPr="00F16D78">
        <w:rPr>
          <w:rStyle w:val="normaltextrun"/>
          <w:rFonts w:cs="Calibri"/>
          <w:lang w:val="es-ES"/>
        </w:rPr>
        <w:t xml:space="preserve">Rainer Schmitt, Head of </w:t>
      </w:r>
      <w:proofErr w:type="spellStart"/>
      <w:r w:rsidRPr="00F16D78">
        <w:rPr>
          <w:rStyle w:val="normaltextrun"/>
          <w:rFonts w:cs="Calibri"/>
          <w:lang w:val="es-ES"/>
        </w:rPr>
        <w:t>Product</w:t>
      </w:r>
      <w:proofErr w:type="spellEnd"/>
      <w:r w:rsidRPr="00F16D78">
        <w:rPr>
          <w:rStyle w:val="normaltextrun"/>
          <w:rFonts w:cs="Calibri"/>
          <w:lang w:val="es-ES"/>
        </w:rPr>
        <w:t xml:space="preserve"> </w:t>
      </w:r>
      <w:proofErr w:type="spellStart"/>
      <w:r w:rsidRPr="00F16D78">
        <w:rPr>
          <w:rStyle w:val="normaltextrun"/>
          <w:rFonts w:cs="Calibri"/>
          <w:lang w:val="es-ES"/>
        </w:rPr>
        <w:t>Development</w:t>
      </w:r>
      <w:proofErr w:type="spellEnd"/>
      <w:r w:rsidRPr="00F16D78">
        <w:rPr>
          <w:rStyle w:val="normaltextrun"/>
          <w:rFonts w:cs="Calibri"/>
          <w:lang w:val="es-ES"/>
        </w:rPr>
        <w:t xml:space="preserve"> at GMG, </w:t>
      </w:r>
      <w:r w:rsidR="0036526A" w:rsidRPr="00F16D78">
        <w:rPr>
          <w:rStyle w:val="normaltextrun"/>
          <w:rFonts w:cs="Calibri"/>
          <w:lang w:val="es-ES"/>
        </w:rPr>
        <w:t>comentó: "Esko y GMG comparten el objetivo de ofrecer soluciones de flujo de trabajo digital y de gestión del color totalmente integradas. Una mejor integración de la tecnología de GMG en las soluciones de Esko es una de las peticiones más frecuentes de nuestros clientes comunes</w:t>
      </w:r>
      <w:r w:rsidRPr="00F16D78">
        <w:rPr>
          <w:rStyle w:val="normaltextrun"/>
          <w:rFonts w:cs="Calibri"/>
          <w:lang w:val="es-ES"/>
        </w:rPr>
        <w:t>.</w:t>
      </w:r>
    </w:p>
    <w:p w14:paraId="1C344CE4" w14:textId="77777777" w:rsidR="001257C6" w:rsidRPr="00F16D78" w:rsidRDefault="001257C6" w:rsidP="001257C6">
      <w:pPr>
        <w:spacing w:after="0" w:line="276" w:lineRule="auto"/>
        <w:contextualSpacing/>
        <w:rPr>
          <w:rStyle w:val="normaltextrun"/>
          <w:rFonts w:cs="Calibri"/>
          <w:lang w:val="es-ES"/>
        </w:rPr>
      </w:pPr>
    </w:p>
    <w:p w14:paraId="5616EC2B" w14:textId="387C0FEA" w:rsidR="001257C6" w:rsidRPr="00F16D78" w:rsidRDefault="00543B36" w:rsidP="001257C6">
      <w:pPr>
        <w:spacing w:after="0" w:line="276" w:lineRule="auto"/>
        <w:contextualSpacing/>
        <w:rPr>
          <w:rStyle w:val="normaltextrun"/>
          <w:rFonts w:cs="Calibri"/>
          <w:lang w:val="es-ES"/>
        </w:rPr>
      </w:pPr>
      <w:r w:rsidRPr="00F16D78">
        <w:rPr>
          <w:rStyle w:val="normaltextrun"/>
          <w:rFonts w:cs="Calibri"/>
          <w:lang w:val="es-ES"/>
        </w:rPr>
        <w:t xml:space="preserve">"Centrándonos en una experiencia de usuario sin fricciones mediante la conexión de Esko </w:t>
      </w:r>
      <w:proofErr w:type="spellStart"/>
      <w:r w:rsidRPr="00F16D78">
        <w:rPr>
          <w:rStyle w:val="normaltextrun"/>
          <w:rFonts w:cs="Calibri"/>
          <w:lang w:val="es-ES"/>
        </w:rPr>
        <w:t>ArtPro</w:t>
      </w:r>
      <w:proofErr w:type="spellEnd"/>
      <w:r w:rsidRPr="00F16D78">
        <w:rPr>
          <w:rStyle w:val="normaltextrun"/>
          <w:rFonts w:cs="Calibri"/>
          <w:lang w:val="es-ES"/>
        </w:rPr>
        <w:t xml:space="preserve">+ y GMG </w:t>
      </w:r>
      <w:proofErr w:type="spellStart"/>
      <w:r w:rsidRPr="00F16D78">
        <w:rPr>
          <w:rStyle w:val="normaltextrun"/>
          <w:rFonts w:cs="Calibri"/>
          <w:lang w:val="es-ES"/>
        </w:rPr>
        <w:t>OpenColor</w:t>
      </w:r>
      <w:proofErr w:type="spellEnd"/>
      <w:r w:rsidRPr="00F16D78">
        <w:rPr>
          <w:rStyle w:val="normaltextrun"/>
          <w:rFonts w:cs="Calibri"/>
          <w:lang w:val="es-ES"/>
        </w:rPr>
        <w:t>, nuestra asociación comienza con un gran valor para nuestros clientes", dijo. "GMG y Esko seguirán buscando áreas de colaboración para simplificar aún más los flujos de trabajo de nuestros clientes".</w:t>
      </w:r>
    </w:p>
    <w:p w14:paraId="71447B14" w14:textId="77777777" w:rsidR="001257C6" w:rsidRPr="00F16D78" w:rsidRDefault="001257C6" w:rsidP="001257C6">
      <w:pPr>
        <w:spacing w:after="0" w:line="276" w:lineRule="auto"/>
        <w:contextualSpacing/>
        <w:rPr>
          <w:rStyle w:val="normaltextrun"/>
          <w:rFonts w:cs="Calibri"/>
          <w:lang w:val="es-ES"/>
        </w:rPr>
      </w:pPr>
    </w:p>
    <w:p w14:paraId="698D3474" w14:textId="4AED67C8" w:rsidR="00B40D92" w:rsidRPr="00F16D78" w:rsidRDefault="00543B36" w:rsidP="009C0B10">
      <w:pPr>
        <w:pStyle w:val="paragraph"/>
        <w:spacing w:before="0" w:beforeAutospacing="0" w:after="0" w:afterAutospacing="0" w:line="276" w:lineRule="auto"/>
        <w:contextualSpacing/>
        <w:textAlignment w:val="baseline"/>
        <w:rPr>
          <w:rStyle w:val="normaltextrun"/>
          <w:rFonts w:ascii="Calibri" w:eastAsia="Arial Unicode MS" w:hAnsi="Calibri" w:cs="Calibri"/>
          <w:sz w:val="22"/>
          <w:szCs w:val="22"/>
          <w:bdr w:val="nil"/>
          <w:lang w:val="es-ES" w:eastAsia="en-US"/>
        </w:rPr>
      </w:pPr>
      <w:r w:rsidRPr="00F16D78">
        <w:rPr>
          <w:rStyle w:val="normaltextrun"/>
          <w:rFonts w:ascii="Calibri" w:eastAsia="Arial Unicode MS" w:hAnsi="Calibri" w:cs="Calibri"/>
          <w:sz w:val="22"/>
          <w:szCs w:val="22"/>
          <w:bdr w:val="nil"/>
          <w:lang w:val="es-ES" w:eastAsia="en-US"/>
        </w:rPr>
        <w:lastRenderedPageBreak/>
        <w:t xml:space="preserve">El nuevo conector ofrecerá un amplio repertorio de ventajas para los clientes que utilicen </w:t>
      </w:r>
      <w:proofErr w:type="spellStart"/>
      <w:r w:rsidRPr="00F16D78">
        <w:rPr>
          <w:rStyle w:val="normaltextrun"/>
          <w:rFonts w:ascii="Calibri" w:eastAsia="Arial Unicode MS" w:hAnsi="Calibri" w:cs="Calibri"/>
          <w:sz w:val="22"/>
          <w:szCs w:val="22"/>
          <w:bdr w:val="nil"/>
          <w:lang w:val="es-ES" w:eastAsia="en-US"/>
        </w:rPr>
        <w:t>ArtPro</w:t>
      </w:r>
      <w:proofErr w:type="spellEnd"/>
      <w:r w:rsidRPr="00F16D78">
        <w:rPr>
          <w:rStyle w:val="normaltextrun"/>
          <w:rFonts w:ascii="Calibri" w:eastAsia="Arial Unicode MS" w:hAnsi="Calibri" w:cs="Calibri"/>
          <w:sz w:val="22"/>
          <w:szCs w:val="22"/>
          <w:bdr w:val="nil"/>
          <w:lang w:val="es-ES" w:eastAsia="en-US"/>
        </w:rPr>
        <w:t xml:space="preserve">+ y GMG </w:t>
      </w:r>
      <w:proofErr w:type="spellStart"/>
      <w:r w:rsidRPr="00F16D78">
        <w:rPr>
          <w:rStyle w:val="normaltextrun"/>
          <w:rFonts w:ascii="Calibri" w:eastAsia="Arial Unicode MS" w:hAnsi="Calibri" w:cs="Calibri"/>
          <w:sz w:val="22"/>
          <w:szCs w:val="22"/>
          <w:bdr w:val="nil"/>
          <w:lang w:val="es-ES" w:eastAsia="en-US"/>
        </w:rPr>
        <w:t>OpenColor</w:t>
      </w:r>
      <w:proofErr w:type="spellEnd"/>
      <w:r w:rsidRPr="00F16D78">
        <w:rPr>
          <w:rStyle w:val="normaltextrun"/>
          <w:rFonts w:ascii="Calibri" w:eastAsia="Arial Unicode MS" w:hAnsi="Calibri" w:cs="Calibri"/>
          <w:sz w:val="22"/>
          <w:szCs w:val="22"/>
          <w:bdr w:val="nil"/>
          <w:lang w:val="es-ES" w:eastAsia="en-US"/>
        </w:rPr>
        <w:t>, entre ellas se incluyen:</w:t>
      </w:r>
    </w:p>
    <w:p w14:paraId="4B648885" w14:textId="2112F3B0" w:rsidR="00543B36" w:rsidRPr="00F16D78" w:rsidRDefault="00543B36" w:rsidP="00543B36">
      <w:pPr>
        <w:pStyle w:val="paragraph"/>
        <w:numPr>
          <w:ilvl w:val="0"/>
          <w:numId w:val="16"/>
        </w:numPr>
        <w:spacing w:after="0" w:line="276" w:lineRule="auto"/>
        <w:contextualSpacing/>
        <w:textAlignment w:val="baseline"/>
        <w:rPr>
          <w:rStyle w:val="normaltextrun"/>
          <w:rFonts w:ascii="Calibri" w:eastAsia="Arial Unicode MS" w:hAnsi="Calibri" w:cs="Calibri"/>
          <w:sz w:val="22"/>
          <w:szCs w:val="22"/>
          <w:bdr w:val="nil"/>
          <w:lang w:val="es-ES" w:eastAsia="en-US"/>
        </w:rPr>
      </w:pPr>
      <w:r w:rsidRPr="00F16D78">
        <w:rPr>
          <w:rStyle w:val="normaltextrun"/>
          <w:rFonts w:ascii="Calibri" w:eastAsia="Arial Unicode MS" w:hAnsi="Calibri" w:cs="Calibri"/>
          <w:sz w:val="22"/>
          <w:szCs w:val="22"/>
          <w:bdr w:val="nil"/>
          <w:lang w:val="es-ES" w:eastAsia="en-US"/>
        </w:rPr>
        <w:t xml:space="preserve">La creación de un proceso estandarizado y automatizado para la coincidencia de colores y la </w:t>
      </w:r>
      <w:proofErr w:type="spellStart"/>
      <w:r w:rsidRPr="00F16D78">
        <w:rPr>
          <w:rStyle w:val="normaltextrun"/>
          <w:rFonts w:ascii="Calibri" w:eastAsia="Arial Unicode MS" w:hAnsi="Calibri" w:cs="Calibri"/>
          <w:sz w:val="22"/>
          <w:szCs w:val="22"/>
          <w:bdr w:val="nil"/>
          <w:lang w:val="es-ES" w:eastAsia="en-US"/>
        </w:rPr>
        <w:t>reseparación</w:t>
      </w:r>
      <w:proofErr w:type="spellEnd"/>
      <w:r w:rsidRPr="00F16D78">
        <w:rPr>
          <w:rStyle w:val="normaltextrun"/>
          <w:rFonts w:ascii="Calibri" w:eastAsia="Arial Unicode MS" w:hAnsi="Calibri" w:cs="Calibri"/>
          <w:sz w:val="22"/>
          <w:szCs w:val="22"/>
          <w:bdr w:val="nil"/>
          <w:lang w:val="es-ES" w:eastAsia="en-US"/>
        </w:rPr>
        <w:t xml:space="preserve"> de imágenes multicolor y datos vectoriales precisos, eliminando el trabajo manual, reduciendo el riesgo de errores y ahorrando hasta 60 minutos de tiempo del operador por trabajo</w:t>
      </w:r>
    </w:p>
    <w:p w14:paraId="6AD620B8" w14:textId="61A677F3" w:rsidR="00543B36" w:rsidRPr="00F16D78" w:rsidRDefault="00543B36" w:rsidP="00543B36">
      <w:pPr>
        <w:pStyle w:val="paragraph"/>
        <w:numPr>
          <w:ilvl w:val="0"/>
          <w:numId w:val="16"/>
        </w:numPr>
        <w:spacing w:after="0" w:line="276" w:lineRule="auto"/>
        <w:contextualSpacing/>
        <w:textAlignment w:val="baseline"/>
        <w:rPr>
          <w:rStyle w:val="normaltextrun"/>
          <w:rFonts w:ascii="Calibri" w:eastAsia="Arial Unicode MS" w:hAnsi="Calibri" w:cs="Calibri"/>
          <w:sz w:val="22"/>
          <w:szCs w:val="22"/>
          <w:bdr w:val="nil"/>
          <w:lang w:val="es-ES" w:eastAsia="en-US"/>
        </w:rPr>
      </w:pPr>
      <w:r w:rsidRPr="00F16D78">
        <w:rPr>
          <w:rStyle w:val="normaltextrun"/>
          <w:rFonts w:ascii="Calibri" w:eastAsia="Arial Unicode MS" w:hAnsi="Calibri" w:cs="Calibri"/>
          <w:sz w:val="22"/>
          <w:szCs w:val="22"/>
          <w:bdr w:val="nil"/>
          <w:lang w:val="es-ES" w:eastAsia="en-US"/>
        </w:rPr>
        <w:t xml:space="preserve">Como </w:t>
      </w:r>
      <w:proofErr w:type="spellStart"/>
      <w:r w:rsidRPr="00F16D78">
        <w:rPr>
          <w:rStyle w:val="normaltextrun"/>
          <w:rFonts w:ascii="Calibri" w:eastAsia="Arial Unicode MS" w:hAnsi="Calibri" w:cs="Calibri"/>
          <w:sz w:val="22"/>
          <w:szCs w:val="22"/>
          <w:bdr w:val="nil"/>
          <w:lang w:val="es-ES" w:eastAsia="en-US"/>
        </w:rPr>
        <w:t>ArtPro</w:t>
      </w:r>
      <w:proofErr w:type="spellEnd"/>
      <w:r w:rsidRPr="00F16D78">
        <w:rPr>
          <w:rStyle w:val="normaltextrun"/>
          <w:rFonts w:ascii="Calibri" w:eastAsia="Arial Unicode MS" w:hAnsi="Calibri" w:cs="Calibri"/>
          <w:sz w:val="22"/>
          <w:szCs w:val="22"/>
          <w:bdr w:val="nil"/>
          <w:lang w:val="es-ES" w:eastAsia="en-US"/>
        </w:rPr>
        <w:t xml:space="preserve">+ puede modificar los colores, ahora es sencillo y rápido añadir ediciones de archivos después de la conversión para Multi Color </w:t>
      </w:r>
      <w:proofErr w:type="spellStart"/>
      <w:r w:rsidRPr="00F16D78">
        <w:rPr>
          <w:rStyle w:val="normaltextrun"/>
          <w:rFonts w:ascii="Calibri" w:eastAsia="Arial Unicode MS" w:hAnsi="Calibri" w:cs="Calibri"/>
          <w:sz w:val="22"/>
          <w:szCs w:val="22"/>
          <w:bdr w:val="nil"/>
          <w:lang w:val="es-ES" w:eastAsia="en-US"/>
        </w:rPr>
        <w:t>Process</w:t>
      </w:r>
      <w:proofErr w:type="spellEnd"/>
      <w:r w:rsidRPr="00F16D78">
        <w:rPr>
          <w:rStyle w:val="normaltextrun"/>
          <w:rFonts w:ascii="Calibri" w:eastAsia="Arial Unicode MS" w:hAnsi="Calibri" w:cs="Calibri"/>
          <w:sz w:val="22"/>
          <w:szCs w:val="22"/>
          <w:bdr w:val="nil"/>
          <w:lang w:val="es-ES" w:eastAsia="en-US"/>
        </w:rPr>
        <w:t xml:space="preserve"> </w:t>
      </w:r>
      <w:proofErr w:type="spellStart"/>
      <w:r w:rsidRPr="00F16D78">
        <w:rPr>
          <w:rStyle w:val="normaltextrun"/>
          <w:rFonts w:ascii="Calibri" w:eastAsia="Arial Unicode MS" w:hAnsi="Calibri" w:cs="Calibri"/>
          <w:sz w:val="22"/>
          <w:szCs w:val="22"/>
          <w:bdr w:val="nil"/>
          <w:lang w:val="es-ES" w:eastAsia="en-US"/>
        </w:rPr>
        <w:t>Printing</w:t>
      </w:r>
      <w:proofErr w:type="spellEnd"/>
      <w:r w:rsidRPr="00F16D78">
        <w:rPr>
          <w:rStyle w:val="normaltextrun"/>
          <w:rFonts w:ascii="Calibri" w:eastAsia="Arial Unicode MS" w:hAnsi="Calibri" w:cs="Calibri"/>
          <w:sz w:val="22"/>
          <w:szCs w:val="22"/>
          <w:bdr w:val="nil"/>
          <w:lang w:val="es-ES" w:eastAsia="en-US"/>
        </w:rPr>
        <w:t>.</w:t>
      </w:r>
    </w:p>
    <w:p w14:paraId="33B21AD8" w14:textId="4583F739" w:rsidR="00543B36" w:rsidRPr="00F16D78" w:rsidRDefault="00543B36" w:rsidP="00543B36">
      <w:pPr>
        <w:pStyle w:val="paragraph"/>
        <w:numPr>
          <w:ilvl w:val="0"/>
          <w:numId w:val="16"/>
        </w:numPr>
        <w:spacing w:after="0" w:line="276" w:lineRule="auto"/>
        <w:contextualSpacing/>
        <w:textAlignment w:val="baseline"/>
        <w:rPr>
          <w:rStyle w:val="normaltextrun"/>
          <w:rFonts w:ascii="Calibri" w:eastAsia="Arial Unicode MS" w:hAnsi="Calibri" w:cs="Calibri"/>
          <w:sz w:val="22"/>
          <w:szCs w:val="22"/>
          <w:bdr w:val="nil"/>
          <w:lang w:val="es-ES" w:eastAsia="en-US"/>
        </w:rPr>
      </w:pPr>
      <w:r w:rsidRPr="00F16D78">
        <w:rPr>
          <w:rStyle w:val="normaltextrun"/>
          <w:rFonts w:ascii="Calibri" w:eastAsia="Arial Unicode MS" w:hAnsi="Calibri" w:cs="Calibri"/>
          <w:sz w:val="22"/>
          <w:szCs w:val="22"/>
          <w:bdr w:val="nil"/>
          <w:lang w:val="es-ES" w:eastAsia="en-US"/>
        </w:rPr>
        <w:t>Aumento de la precisión del color en la máquina de impresión gracias a la estandarización de la conversión del color mediante la tecnología de color espectral mejorada de GMG</w:t>
      </w:r>
    </w:p>
    <w:p w14:paraId="52BCAECD" w14:textId="2B1DF22F" w:rsidR="00543B36" w:rsidRPr="00F16D78" w:rsidRDefault="00543B36" w:rsidP="00543B36">
      <w:pPr>
        <w:pStyle w:val="paragraph"/>
        <w:numPr>
          <w:ilvl w:val="0"/>
          <w:numId w:val="16"/>
        </w:numPr>
        <w:spacing w:after="0" w:line="276" w:lineRule="auto"/>
        <w:contextualSpacing/>
        <w:textAlignment w:val="baseline"/>
        <w:rPr>
          <w:rStyle w:val="normaltextrun"/>
          <w:rFonts w:ascii="Calibri" w:eastAsia="Arial Unicode MS" w:hAnsi="Calibri" w:cs="Calibri"/>
          <w:sz w:val="22"/>
          <w:szCs w:val="22"/>
          <w:bdr w:val="nil"/>
          <w:lang w:val="es-ES" w:eastAsia="en-US"/>
        </w:rPr>
      </w:pPr>
      <w:r w:rsidRPr="00F16D78">
        <w:rPr>
          <w:rStyle w:val="normaltextrun"/>
          <w:rFonts w:ascii="Calibri" w:eastAsia="Arial Unicode MS" w:hAnsi="Calibri" w:cs="Calibri"/>
          <w:sz w:val="22"/>
          <w:szCs w:val="22"/>
          <w:bdr w:val="nil"/>
          <w:lang w:val="es-ES" w:eastAsia="en-US"/>
        </w:rPr>
        <w:t>La posibilidad de conservar los metadatos críticos para ofrecer un flujo de trabajo de preimpresión fluido y muy eficiente.</w:t>
      </w:r>
    </w:p>
    <w:p w14:paraId="4C8409DE" w14:textId="6466F29E" w:rsidR="00543B36" w:rsidRPr="00F16D78" w:rsidRDefault="00543B36" w:rsidP="00543B36">
      <w:pPr>
        <w:pStyle w:val="paragraph"/>
        <w:numPr>
          <w:ilvl w:val="0"/>
          <w:numId w:val="16"/>
        </w:numPr>
        <w:spacing w:before="0" w:beforeAutospacing="0" w:after="0" w:afterAutospacing="0" w:line="276" w:lineRule="auto"/>
        <w:contextualSpacing/>
        <w:textAlignment w:val="baseline"/>
        <w:rPr>
          <w:rStyle w:val="normaltextrun"/>
          <w:rFonts w:ascii="Calibri" w:eastAsia="Arial Unicode MS" w:hAnsi="Calibri" w:cs="Calibri"/>
          <w:sz w:val="22"/>
          <w:szCs w:val="22"/>
          <w:bdr w:val="nil"/>
          <w:lang w:val="es-ES" w:eastAsia="en-US"/>
        </w:rPr>
      </w:pPr>
      <w:r w:rsidRPr="00F16D78">
        <w:rPr>
          <w:rStyle w:val="normaltextrun"/>
          <w:rFonts w:ascii="Calibri" w:eastAsia="Arial Unicode MS" w:hAnsi="Calibri" w:cs="Calibri"/>
          <w:sz w:val="22"/>
          <w:szCs w:val="22"/>
          <w:bdr w:val="nil"/>
          <w:lang w:val="es-ES" w:eastAsia="en-US"/>
        </w:rPr>
        <w:t>Mayor flexibilidad para los impresores gracias a una configuración rápida y precisa de la preimpresión, reduciendo así la presión sobre el tiempo y los recursos</w:t>
      </w:r>
    </w:p>
    <w:p w14:paraId="4AB1061A" w14:textId="77777777" w:rsidR="00AD01C4" w:rsidRPr="00F16D78" w:rsidRDefault="00AD01C4" w:rsidP="00AD01C4">
      <w:pPr>
        <w:pStyle w:val="paragraph"/>
        <w:spacing w:before="0" w:beforeAutospacing="0" w:after="0" w:afterAutospacing="0" w:line="276" w:lineRule="auto"/>
        <w:ind w:left="360"/>
        <w:contextualSpacing/>
        <w:textAlignment w:val="baseline"/>
        <w:rPr>
          <w:rStyle w:val="normaltextrun"/>
          <w:rFonts w:ascii="Calibri" w:eastAsia="Arial Unicode MS" w:hAnsi="Calibri" w:cs="Calibri"/>
          <w:sz w:val="22"/>
          <w:szCs w:val="22"/>
          <w:bdr w:val="nil"/>
          <w:lang w:val="es-ES" w:eastAsia="en-US"/>
        </w:rPr>
      </w:pPr>
    </w:p>
    <w:p w14:paraId="78C399AA" w14:textId="4760F302" w:rsidR="009C0B10" w:rsidRPr="00543B36" w:rsidRDefault="00543B36" w:rsidP="009C0B10">
      <w:pPr>
        <w:pStyle w:val="paragraph"/>
        <w:spacing w:before="0" w:beforeAutospacing="0" w:after="0" w:afterAutospacing="0" w:line="276" w:lineRule="auto"/>
        <w:contextualSpacing/>
        <w:textAlignment w:val="baseline"/>
        <w:rPr>
          <w:rStyle w:val="normaltextrun"/>
          <w:rFonts w:ascii="Calibri" w:eastAsia="Arial Unicode MS" w:hAnsi="Calibri" w:cs="Calibri"/>
          <w:sz w:val="22"/>
          <w:szCs w:val="22"/>
          <w:bdr w:val="nil"/>
          <w:lang w:val="es-ES" w:eastAsia="en-US"/>
        </w:rPr>
      </w:pPr>
      <w:r w:rsidRPr="00F16D78">
        <w:rPr>
          <w:rStyle w:val="normaltextrun"/>
          <w:rFonts w:ascii="Calibri" w:eastAsia="Arial Unicode MS" w:hAnsi="Calibri" w:cs="Calibri"/>
          <w:sz w:val="22"/>
          <w:szCs w:val="22"/>
          <w:bdr w:val="nil"/>
          <w:lang w:val="es-ES" w:eastAsia="en-US"/>
        </w:rPr>
        <w:t>"En Esko, sabemos que los impresores y sus clientes de marca buscan una garantía de color del 100%", añadió Geert. "Siempre hemos tenido un sistema abierto y por eso seguimos invirtiendo</w:t>
      </w:r>
      <w:r w:rsidRPr="00543B36">
        <w:rPr>
          <w:rStyle w:val="normaltextrun"/>
          <w:rFonts w:ascii="Calibri" w:eastAsia="Arial Unicode MS" w:hAnsi="Calibri" w:cs="Calibri"/>
          <w:sz w:val="22"/>
          <w:szCs w:val="22"/>
          <w:bdr w:val="nil"/>
          <w:lang w:val="es-ES" w:eastAsia="en-US"/>
        </w:rPr>
        <w:t xml:space="preserve"> en asociaciones tecnológicas y en I+D para aportar la consistencia del color y la calidad que buscan. Trabajar con socios</w:t>
      </w:r>
      <w:r>
        <w:rPr>
          <w:rStyle w:val="normaltextrun"/>
          <w:rFonts w:ascii="Calibri" w:eastAsia="Arial Unicode MS" w:hAnsi="Calibri" w:cs="Calibri"/>
          <w:sz w:val="22"/>
          <w:szCs w:val="22"/>
          <w:bdr w:val="nil"/>
          <w:lang w:val="es-ES" w:eastAsia="en-US"/>
        </w:rPr>
        <w:t xml:space="preserve"> tales</w:t>
      </w:r>
      <w:r w:rsidRPr="00543B36">
        <w:rPr>
          <w:rStyle w:val="normaltextrun"/>
          <w:rFonts w:ascii="Calibri" w:eastAsia="Arial Unicode MS" w:hAnsi="Calibri" w:cs="Calibri"/>
          <w:sz w:val="22"/>
          <w:szCs w:val="22"/>
          <w:bdr w:val="nil"/>
          <w:lang w:val="es-ES" w:eastAsia="en-US"/>
        </w:rPr>
        <w:t xml:space="preserve"> como GMG subraya nuestro compromiso de aportar nuevas innovaciones al mercado</w:t>
      </w:r>
      <w:r w:rsidR="005541FE" w:rsidRPr="00543B36">
        <w:rPr>
          <w:rStyle w:val="normaltextrun"/>
          <w:rFonts w:ascii="Calibri" w:eastAsia="Arial Unicode MS" w:hAnsi="Calibri" w:cs="Calibri"/>
          <w:sz w:val="22"/>
          <w:szCs w:val="22"/>
          <w:bdr w:val="nil"/>
          <w:lang w:val="es-ES" w:eastAsia="en-US"/>
        </w:rPr>
        <w:t>.</w:t>
      </w:r>
      <w:r w:rsidR="00AD28D8" w:rsidRPr="00543B36">
        <w:rPr>
          <w:rStyle w:val="normaltextrun"/>
          <w:rFonts w:ascii="Calibri" w:eastAsia="Arial Unicode MS" w:hAnsi="Calibri" w:cs="Calibri"/>
          <w:sz w:val="22"/>
          <w:szCs w:val="22"/>
          <w:bdr w:val="nil"/>
          <w:lang w:val="es-ES" w:eastAsia="en-US"/>
        </w:rPr>
        <w:t>”</w:t>
      </w:r>
    </w:p>
    <w:p w14:paraId="7D3E2324" w14:textId="77777777" w:rsidR="0079479B" w:rsidRPr="00543B36" w:rsidRDefault="0079479B" w:rsidP="00FA509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cs="Calibri"/>
          <w:szCs w:val="22"/>
          <w:lang w:val="es-ES"/>
        </w:rPr>
      </w:pPr>
    </w:p>
    <w:p w14:paraId="6BC66E38" w14:textId="17A721CB" w:rsidR="00C501C6" w:rsidRPr="00543B36" w:rsidRDefault="00543B36" w:rsidP="00FA5098">
      <w:pPr>
        <w:spacing w:after="0" w:line="276" w:lineRule="auto"/>
        <w:contextualSpacing/>
        <w:rPr>
          <w:rFonts w:cs="Calibri"/>
          <w:color w:val="000000" w:themeColor="text1"/>
          <w:szCs w:val="22"/>
          <w:lang w:val="es-ES"/>
        </w:rPr>
      </w:pPr>
      <w:r w:rsidRPr="00543B36">
        <w:rPr>
          <w:rFonts w:cs="Calibri"/>
          <w:color w:val="000000" w:themeColor="text1"/>
          <w:szCs w:val="22"/>
          <w:lang w:val="es-ES"/>
        </w:rPr>
        <w:t xml:space="preserve">Para obtener más información, visita </w:t>
      </w:r>
      <w:hyperlink r:id="rId10" w:history="1">
        <w:r w:rsidR="00C501C6" w:rsidRPr="00543B36">
          <w:rPr>
            <w:rStyle w:val="Hyperlink"/>
            <w:rFonts w:cs="Calibri"/>
            <w:szCs w:val="22"/>
            <w:lang w:val="es-ES"/>
          </w:rPr>
          <w:t>www.esko.com</w:t>
        </w:r>
      </w:hyperlink>
      <w:r w:rsidR="00C501C6" w:rsidRPr="00543B36">
        <w:rPr>
          <w:rFonts w:cs="Calibri"/>
          <w:color w:val="000000" w:themeColor="text1"/>
          <w:szCs w:val="22"/>
          <w:lang w:val="es-ES"/>
        </w:rPr>
        <w:t xml:space="preserve"> o </w:t>
      </w:r>
      <w:hyperlink r:id="rId11" w:history="1">
        <w:r w:rsidR="00C501C6" w:rsidRPr="00543B36">
          <w:rPr>
            <w:rStyle w:val="Hyperlink"/>
            <w:rFonts w:cs="Calibri"/>
            <w:szCs w:val="22"/>
            <w:lang w:val="es-ES"/>
          </w:rPr>
          <w:t>www.gmgcolor.com</w:t>
        </w:r>
      </w:hyperlink>
    </w:p>
    <w:p w14:paraId="2F86A638" w14:textId="4B0C3A5D" w:rsidR="00227EF1" w:rsidRPr="00543B36" w:rsidRDefault="00227EF1" w:rsidP="00227EF1">
      <w:pPr>
        <w:spacing w:after="0" w:line="276" w:lineRule="auto"/>
        <w:contextualSpacing/>
        <w:jc w:val="both"/>
        <w:rPr>
          <w:rFonts w:cstheme="minorHAnsi"/>
          <w:color w:val="000000" w:themeColor="text1"/>
          <w:lang w:val="es-ES"/>
        </w:rPr>
      </w:pPr>
    </w:p>
    <w:p w14:paraId="2DB9D783" w14:textId="4D8D7C5A" w:rsidR="00C501C6" w:rsidRPr="00543B36" w:rsidRDefault="00C501C6" w:rsidP="00351000">
      <w:pPr>
        <w:spacing w:before="100" w:beforeAutospacing="1" w:after="100" w:afterAutospacing="1"/>
        <w:contextualSpacing/>
        <w:rPr>
          <w:rFonts w:eastAsia="Times New Roman" w:cs="Calibri"/>
          <w:color w:val="808080" w:themeColor="background1" w:themeShade="80"/>
          <w:lang w:val="es-ES" w:eastAsia="en-GB"/>
        </w:rPr>
      </w:pPr>
    </w:p>
    <w:p w14:paraId="47E878A3" w14:textId="69AB281A" w:rsidR="00C501C6" w:rsidRPr="00903C77" w:rsidRDefault="00543B36" w:rsidP="00C501C6">
      <w:pPr>
        <w:spacing w:after="0"/>
        <w:contextualSpacing/>
        <w:rPr>
          <w:rFonts w:cs="Calibri"/>
          <w:b/>
          <w:bCs/>
          <w:sz w:val="24"/>
          <w:lang w:val="es-ES"/>
        </w:rPr>
      </w:pPr>
      <w:r w:rsidRPr="00903C77">
        <w:rPr>
          <w:rFonts w:cs="Calibri"/>
          <w:b/>
          <w:bCs/>
          <w:sz w:val="24"/>
          <w:lang w:val="es-ES"/>
        </w:rPr>
        <w:t>Sobre</w:t>
      </w:r>
      <w:r w:rsidR="00C501C6" w:rsidRPr="00903C77">
        <w:rPr>
          <w:rFonts w:cs="Calibri"/>
          <w:b/>
          <w:bCs/>
          <w:sz w:val="24"/>
          <w:lang w:val="es-ES"/>
        </w:rPr>
        <w:t xml:space="preserve"> GMG</w:t>
      </w:r>
    </w:p>
    <w:p w14:paraId="0939584F" w14:textId="3BFA2363" w:rsidR="00543B36" w:rsidRPr="00543B36" w:rsidRDefault="00543B36" w:rsidP="50AA4E57">
      <w:pPr>
        <w:spacing w:after="0" w:line="276" w:lineRule="auto"/>
        <w:contextualSpacing/>
        <w:rPr>
          <w:rFonts w:eastAsia="Times New Roman" w:cs="Calibri"/>
          <w:color w:val="808080" w:themeColor="background1" w:themeShade="80"/>
          <w:lang w:val="es-ES" w:eastAsia="en-GB"/>
        </w:rPr>
      </w:pPr>
      <w:r w:rsidRPr="00543B36">
        <w:rPr>
          <w:rFonts w:eastAsia="Times New Roman" w:cs="Calibri"/>
          <w:color w:val="808080" w:themeColor="background1" w:themeShade="80"/>
          <w:lang w:val="es-ES" w:eastAsia="en-GB"/>
        </w:rPr>
        <w:t xml:space="preserve">GMG es el principal desarrollador de soluciones de gestión del color de alta gama. La empresa se fundó en 1984 en </w:t>
      </w:r>
      <w:proofErr w:type="spellStart"/>
      <w:r w:rsidRPr="00543B36">
        <w:rPr>
          <w:rFonts w:eastAsia="Times New Roman" w:cs="Calibri"/>
          <w:color w:val="808080" w:themeColor="background1" w:themeShade="80"/>
          <w:lang w:val="es-ES" w:eastAsia="en-GB"/>
        </w:rPr>
        <w:t>Tübingen</w:t>
      </w:r>
      <w:proofErr w:type="spellEnd"/>
      <w:r w:rsidRPr="00543B36">
        <w:rPr>
          <w:rFonts w:eastAsia="Times New Roman" w:cs="Calibri"/>
          <w:color w:val="808080" w:themeColor="background1" w:themeShade="80"/>
          <w:lang w:val="es-ES" w:eastAsia="en-GB"/>
        </w:rPr>
        <w:t>, cerca de Stuttgart (Alemania), donde sigue estando su sede. Con más de 35 años de experiencia en la gestión del color, GMG es pionera en su campo y establece</w:t>
      </w:r>
      <w:r>
        <w:rPr>
          <w:rFonts w:eastAsia="Times New Roman" w:cs="Calibri"/>
          <w:color w:val="808080" w:themeColor="background1" w:themeShade="80"/>
          <w:lang w:val="es-ES" w:eastAsia="en-GB"/>
        </w:rPr>
        <w:t>, en un sentido amplio de la palabra,</w:t>
      </w:r>
      <w:r w:rsidRPr="00543B36">
        <w:rPr>
          <w:rFonts w:eastAsia="Times New Roman" w:cs="Calibri"/>
          <w:color w:val="808080" w:themeColor="background1" w:themeShade="80"/>
          <w:lang w:val="es-ES" w:eastAsia="en-GB"/>
        </w:rPr>
        <w:t xml:space="preserve"> el estándar en la gestión del color. El objetivo de GMG es ofrecer soluciones completas para estandarizar los flujos de trabajo de la gestión del color en varios métodos de impresión y en diferentes sustratos. GMG ha instalado más de 12.000 sistemas de gestión del color en todo el mundo. Entre los clientes de GMG se encuentran agencias creativas, empresas de preimpresión, imprentas de offset, flexografía y digital, así como de </w:t>
      </w:r>
      <w:r>
        <w:rPr>
          <w:rFonts w:eastAsia="Times New Roman" w:cs="Calibri"/>
          <w:color w:val="808080" w:themeColor="background1" w:themeShade="80"/>
          <w:lang w:val="es-ES" w:eastAsia="en-GB"/>
        </w:rPr>
        <w:t>foto</w:t>
      </w:r>
      <w:r w:rsidRPr="00543B36">
        <w:rPr>
          <w:rFonts w:eastAsia="Times New Roman" w:cs="Calibri"/>
          <w:color w:val="808080" w:themeColor="background1" w:themeShade="80"/>
          <w:lang w:val="es-ES" w:eastAsia="en-GB"/>
        </w:rPr>
        <w:t>grabado y gran formato</w:t>
      </w:r>
      <w:r>
        <w:rPr>
          <w:rFonts w:eastAsia="Times New Roman" w:cs="Calibri"/>
          <w:color w:val="808080" w:themeColor="background1" w:themeShade="80"/>
          <w:lang w:val="es-ES" w:eastAsia="en-GB"/>
        </w:rPr>
        <w:t xml:space="preserve"> </w:t>
      </w:r>
      <w:r w:rsidRPr="00543B36">
        <w:rPr>
          <w:rFonts w:eastAsia="Times New Roman" w:cs="Calibri"/>
          <w:color w:val="808080" w:themeColor="background1" w:themeShade="80"/>
          <w:lang w:val="es-ES" w:eastAsia="en-GB"/>
        </w:rPr>
        <w:t>–</w:t>
      </w:r>
      <w:proofErr w:type="spellStart"/>
      <w:r w:rsidRPr="00543B36">
        <w:rPr>
          <w:rFonts w:eastAsia="Times New Roman" w:cs="Calibri"/>
          <w:color w:val="808080" w:themeColor="background1" w:themeShade="80"/>
          <w:lang w:val="es-ES" w:eastAsia="en-GB"/>
        </w:rPr>
        <w:t>imprente</w:t>
      </w:r>
      <w:r>
        <w:rPr>
          <w:rFonts w:eastAsia="Times New Roman" w:cs="Calibri"/>
          <w:color w:val="808080" w:themeColor="background1" w:themeShade="80"/>
          <w:lang w:val="es-ES" w:eastAsia="en-GB"/>
        </w:rPr>
        <w:t>ros</w:t>
      </w:r>
      <w:proofErr w:type="spellEnd"/>
      <w:r>
        <w:rPr>
          <w:rFonts w:eastAsia="Times New Roman" w:cs="Calibri"/>
          <w:color w:val="808080" w:themeColor="background1" w:themeShade="80"/>
          <w:lang w:val="es-ES" w:eastAsia="en-GB"/>
        </w:rPr>
        <w:t xml:space="preserve">, </w:t>
      </w:r>
      <w:r w:rsidRPr="00543B36">
        <w:rPr>
          <w:rFonts w:eastAsia="Times New Roman" w:cs="Calibri"/>
          <w:color w:val="808080" w:themeColor="background1" w:themeShade="80"/>
          <w:lang w:val="es-ES" w:eastAsia="en-GB"/>
        </w:rPr>
        <w:t>por nombrar sólo algunos. GMG está disponible en todo el mundo a través de sus filiales y de una red de socios.</w:t>
      </w:r>
    </w:p>
    <w:p w14:paraId="037E8D36" w14:textId="28FBF290" w:rsidR="00C501C6" w:rsidRPr="00543B36" w:rsidRDefault="00C501C6" w:rsidP="00227EF1">
      <w:pPr>
        <w:spacing w:after="0" w:line="276" w:lineRule="auto"/>
        <w:contextualSpacing/>
        <w:rPr>
          <w:rFonts w:cstheme="minorHAnsi"/>
          <w:lang w:val="es-ES"/>
        </w:rPr>
      </w:pPr>
    </w:p>
    <w:p w14:paraId="34A10DBD" w14:textId="3558CAB7" w:rsidR="00C176EB" w:rsidRPr="00990924" w:rsidRDefault="00543B36" w:rsidP="00681529">
      <w:pPr>
        <w:rPr>
          <w:b/>
        </w:rPr>
      </w:pPr>
      <w:r>
        <w:rPr>
          <w:b/>
        </w:rPr>
        <w:t>Fin</w:t>
      </w:r>
    </w:p>
    <w:sectPr w:rsidR="00C176EB" w:rsidRPr="00990924" w:rsidSect="00A8721D">
      <w:headerReference w:type="even" r:id="rId12"/>
      <w:headerReference w:type="default" r:id="rId13"/>
      <w:footerReference w:type="even" r:id="rId14"/>
      <w:footerReference w:type="default" r:id="rId15"/>
      <w:headerReference w:type="first" r:id="rId16"/>
      <w:footerReference w:type="first" r:id="rId17"/>
      <w:pgSz w:w="11900" w:h="16840"/>
      <w:pgMar w:top="167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9B28" w14:textId="77777777" w:rsidR="00AD2A50" w:rsidRDefault="00AD2A50">
      <w:r>
        <w:separator/>
      </w:r>
    </w:p>
  </w:endnote>
  <w:endnote w:type="continuationSeparator" w:id="0">
    <w:p w14:paraId="4C3A5C6B" w14:textId="77777777" w:rsidR="00AD2A50" w:rsidRDefault="00AD2A50">
      <w:r>
        <w:continuationSeparator/>
      </w:r>
    </w:p>
  </w:endnote>
  <w:endnote w:type="continuationNotice" w:id="1">
    <w:p w14:paraId="50106363" w14:textId="77777777" w:rsidR="00AD2A50" w:rsidRDefault="00AD2A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DF52" w14:textId="77777777" w:rsidR="0009131D" w:rsidRDefault="0009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065" w14:textId="121FAD26" w:rsidR="002424ED" w:rsidRDefault="00843696">
    <w:pPr>
      <w:pStyle w:val="Footer"/>
    </w:pPr>
    <w:r>
      <w:rPr>
        <w:noProof/>
      </w:rPr>
      <mc:AlternateContent>
        <mc:Choice Requires="wps">
          <w:drawing>
            <wp:anchor distT="0" distB="0" distL="114300" distR="114300" simplePos="0" relativeHeight="251658242" behindDoc="0" locked="0" layoutInCell="0" allowOverlap="1" wp14:anchorId="64425163" wp14:editId="3B8477A2">
              <wp:simplePos x="0" y="0"/>
              <wp:positionH relativeFrom="page">
                <wp:posOffset>0</wp:posOffset>
              </wp:positionH>
              <wp:positionV relativeFrom="page">
                <wp:posOffset>10229215</wp:posOffset>
              </wp:positionV>
              <wp:extent cx="7556500" cy="161290"/>
              <wp:effectExtent l="0" t="0" r="6350" b="10160"/>
              <wp:wrapNone/>
              <wp:docPr id="6" name="MSIPCM38da438eaa352176014f3d8a" descr="{&quot;HashCode&quot;:-14419340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2DAE1587" w14:textId="5BD896AD" w:rsidR="00843696" w:rsidRPr="00843696" w:rsidRDefault="00843696" w:rsidP="00843696">
                          <w:pPr>
                            <w:spacing w:after="0"/>
                            <w:jc w:val="center"/>
                            <w:rPr>
                              <w:rFonts w:cs="Calibri"/>
                              <w:color w:val="D89B2B"/>
                              <w:sz w:val="20"/>
                            </w:rPr>
                          </w:pPr>
                          <w:r w:rsidRPr="00843696">
                            <w:rPr>
                              <w:rFonts w:cs="Calibri"/>
                              <w:color w:val="D89B2B"/>
                              <w:sz w:val="20"/>
                            </w:rPr>
                            <w:t>Confidential - Company Proprietary</w:t>
                          </w:r>
                        </w:p>
                      </w:txbxContent>
                    </wps:txbx>
                    <wps:bodyPr rot="0" spcFirstLastPara="1" vertOverflow="overflow" horzOverflow="overflow" vert="horz" wrap="square" lIns="45718" tIns="0" rIns="45718" bIns="0" numCol="1" spcCol="38100" rtlCol="0" fromWordArt="0" anchor="b" anchorCtr="0" forceAA="0" compatLnSpc="1">
                      <a:prstTxWarp prst="textNoShape">
                        <a:avLst/>
                      </a:prstTxWarp>
                      <a:spAutoFit/>
                    </wps:bodyPr>
                  </wps:wsp>
                </a:graphicData>
              </a:graphic>
            </wp:anchor>
          </w:drawing>
        </mc:Choice>
        <mc:Fallback>
          <w:pict>
            <v:shapetype w14:anchorId="64425163" id="_x0000_t202" coordsize="21600,21600" o:spt="202" path="m,l,21600r21600,l21600,xe">
              <v:stroke joinstyle="miter"/>
              <v:path gradientshapeok="t" o:connecttype="rect"/>
            </v:shapetype>
            <v:shape id="MSIPCM38da438eaa352176014f3d8a" o:spid="_x0000_s1026" type="#_x0000_t202" alt="{&quot;HashCode&quot;:-1441934010,&quot;Height&quot;:842.0,&quot;Width&quot;:595.0,&quot;Placement&quot;:&quot;Footer&quot;,&quot;Index&quot;:&quot;Primary&quot;,&quot;Section&quot;:1,&quot;Top&quot;:0.0,&quot;Left&quot;:0.0}" style="position:absolute;margin-left:0;margin-top:805.45pt;width:595pt;height:12.7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" o:allowincell="f" filled="f" stroked="f" strokeweight=".5pt">
              <v:textbox style="mso-fit-shape-to-text:t" inset="1.2699mm,0,1.2699mm,0">
                <w:txbxContent>
                  <w:p w14:paraId="2DAE1587" w14:textId="5BD896AD" w:rsidR="00843696" w:rsidRPr="00843696" w:rsidRDefault="00843696" w:rsidP="00843696">
                    <w:pPr>
                      <w:spacing w:after="0"/>
                      <w:jc w:val="center"/>
                      <w:rPr>
                        <w:rFonts w:cs="Calibri"/>
                        <w:color w:val="D89B2B"/>
                        <w:sz w:val="20"/>
                      </w:rPr>
                    </w:pPr>
                    <w:r w:rsidRPr="00843696">
                      <w:rPr>
                        <w:rFonts w:cs="Calibri"/>
                        <w:color w:val="D89B2B"/>
                        <w:sz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699D" w14:textId="77777777" w:rsidR="0009131D" w:rsidRDefault="0009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A6E8" w14:textId="77777777" w:rsidR="00AD2A50" w:rsidRDefault="00AD2A50">
      <w:r>
        <w:separator/>
      </w:r>
    </w:p>
  </w:footnote>
  <w:footnote w:type="continuationSeparator" w:id="0">
    <w:p w14:paraId="32056F00" w14:textId="77777777" w:rsidR="00AD2A50" w:rsidRDefault="00AD2A50">
      <w:r>
        <w:continuationSeparator/>
      </w:r>
    </w:p>
  </w:footnote>
  <w:footnote w:type="continuationNotice" w:id="1">
    <w:p w14:paraId="6D3D1434" w14:textId="77777777" w:rsidR="00AD2A50" w:rsidRDefault="00AD2A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8DF7" w14:textId="77777777" w:rsidR="0009131D" w:rsidRDefault="00091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1DD" w14:textId="0682E2E6" w:rsidR="00B85E63" w:rsidRDefault="00FF15AB" w:rsidP="00FF15AB">
    <w:pPr>
      <w:pStyle w:val="Header"/>
      <w:tabs>
        <w:tab w:val="clear" w:pos="9026"/>
        <w:tab w:val="right" w:pos="9000"/>
      </w:tabs>
      <w:jc w:val="right"/>
    </w:pPr>
    <w:r w:rsidRPr="00FF15AB">
      <w:rPr>
        <w:noProof/>
      </w:rPr>
      <w:drawing>
        <wp:anchor distT="0" distB="0" distL="114300" distR="114300" simplePos="0" relativeHeight="251658241" behindDoc="0" locked="0" layoutInCell="1" allowOverlap="1" wp14:anchorId="088F28A5" wp14:editId="11304934">
          <wp:simplePos x="0" y="0"/>
          <wp:positionH relativeFrom="column">
            <wp:posOffset>4905375</wp:posOffset>
          </wp:positionH>
          <wp:positionV relativeFrom="paragraph">
            <wp:posOffset>-200025</wp:posOffset>
          </wp:positionV>
          <wp:extent cx="1446530" cy="555435"/>
          <wp:effectExtent l="0" t="0" r="127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55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15AB">
      <w:br/>
    </w:r>
    <w:r w:rsidR="00A8721D">
      <w:rPr>
        <w:rFonts w:ascii="Arial" w:eastAsia="Arial" w:hAnsi="Arial" w:cs="Arial"/>
        <w:b w:val="0"/>
        <w:bCs/>
        <w:noProof/>
      </w:rPr>
      <w:drawing>
        <wp:anchor distT="0" distB="0" distL="114300" distR="114300" simplePos="0" relativeHeight="251658240" behindDoc="1" locked="0" layoutInCell="1" allowOverlap="1" wp14:anchorId="696E41EB" wp14:editId="45E3C690">
          <wp:simplePos x="0" y="0"/>
          <wp:positionH relativeFrom="column">
            <wp:posOffset>-528955</wp:posOffset>
          </wp:positionH>
          <wp:positionV relativeFrom="paragraph">
            <wp:posOffset>-266700</wp:posOffset>
          </wp:positionV>
          <wp:extent cx="2014855" cy="734695"/>
          <wp:effectExtent l="0" t="0" r="4445" b="8255"/>
          <wp:wrapTight wrapText="bothSides">
            <wp:wrapPolygon edited="0">
              <wp:start x="0" y="0"/>
              <wp:lineTo x="0" y="21283"/>
              <wp:lineTo x="21443" y="21283"/>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ogo-pos-preview.png"/>
                  <pic:cNvPicPr/>
                </pic:nvPicPr>
                <pic:blipFill>
                  <a:blip r:embed="rId2">
                    <a:extLst>
                      <a:ext uri="{28A0092B-C50C-407E-A947-70E740481C1C}">
                        <a14:useLocalDpi xmlns:a14="http://schemas.microsoft.com/office/drawing/2010/main" val="0"/>
                      </a:ext>
                    </a:extLst>
                  </a:blip>
                  <a:stretch>
                    <a:fillRect/>
                  </a:stretch>
                </pic:blipFill>
                <pic:spPr>
                  <a:xfrm>
                    <a:off x="0" y="0"/>
                    <a:ext cx="2014855" cy="734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558A" w14:textId="77777777" w:rsidR="0009131D" w:rsidRDefault="00091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709"/>
    <w:multiLevelType w:val="hybridMultilevel"/>
    <w:tmpl w:val="4CE66C54"/>
    <w:numStyleLink w:val="ImportedStyle1"/>
  </w:abstractNum>
  <w:abstractNum w:abstractNumId="1" w15:restartNumberingAfterBreak="0">
    <w:nsid w:val="0353472C"/>
    <w:multiLevelType w:val="hybridMultilevel"/>
    <w:tmpl w:val="1BE8E530"/>
    <w:lvl w:ilvl="0" w:tplc="018232C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 w15:restartNumberingAfterBreak="0">
    <w:nsid w:val="03A15E9A"/>
    <w:multiLevelType w:val="hybridMultilevel"/>
    <w:tmpl w:val="D174CDFE"/>
    <w:numStyleLink w:val="ImportedStyle2"/>
  </w:abstractNum>
  <w:abstractNum w:abstractNumId="3" w15:restartNumberingAfterBreak="0">
    <w:nsid w:val="050D6DE5"/>
    <w:multiLevelType w:val="hybridMultilevel"/>
    <w:tmpl w:val="65FCE26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0CD57170"/>
    <w:multiLevelType w:val="hybridMultilevel"/>
    <w:tmpl w:val="B24A77C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0F6551B3"/>
    <w:multiLevelType w:val="multilevel"/>
    <w:tmpl w:val="E7F2C6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F1D8B"/>
    <w:multiLevelType w:val="hybridMultilevel"/>
    <w:tmpl w:val="EF30C576"/>
    <w:lvl w:ilvl="0" w:tplc="FC6A240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1B98436D"/>
    <w:multiLevelType w:val="hybridMultilevel"/>
    <w:tmpl w:val="D174CDFE"/>
    <w:styleLink w:val="ImportedStyle2"/>
    <w:lvl w:ilvl="0" w:tplc="1586FB9E">
      <w:numFmt w:val="decimal"/>
      <w:lvlText w:val=""/>
      <w:lvlJc w:val="left"/>
    </w:lvl>
    <w:lvl w:ilvl="1" w:tplc="78A0EC82">
      <w:numFmt w:val="decimal"/>
      <w:lvlText w:val=""/>
      <w:lvlJc w:val="left"/>
    </w:lvl>
    <w:lvl w:ilvl="2" w:tplc="B70A7842">
      <w:numFmt w:val="decimal"/>
      <w:lvlText w:val=""/>
      <w:lvlJc w:val="left"/>
    </w:lvl>
    <w:lvl w:ilvl="3" w:tplc="1AB0434C">
      <w:numFmt w:val="decimal"/>
      <w:lvlText w:val=""/>
      <w:lvlJc w:val="left"/>
    </w:lvl>
    <w:lvl w:ilvl="4" w:tplc="3032383A">
      <w:numFmt w:val="decimal"/>
      <w:lvlText w:val=""/>
      <w:lvlJc w:val="left"/>
    </w:lvl>
    <w:lvl w:ilvl="5" w:tplc="939EADDA">
      <w:numFmt w:val="decimal"/>
      <w:lvlText w:val=""/>
      <w:lvlJc w:val="left"/>
    </w:lvl>
    <w:lvl w:ilvl="6" w:tplc="17DA5174">
      <w:numFmt w:val="decimal"/>
      <w:lvlText w:val=""/>
      <w:lvlJc w:val="left"/>
    </w:lvl>
    <w:lvl w:ilvl="7" w:tplc="62AE0ADE">
      <w:numFmt w:val="decimal"/>
      <w:lvlText w:val=""/>
      <w:lvlJc w:val="left"/>
    </w:lvl>
    <w:lvl w:ilvl="8" w:tplc="3ED02B58">
      <w:numFmt w:val="decimal"/>
      <w:lvlText w:val=""/>
      <w:lvlJc w:val="left"/>
    </w:lvl>
  </w:abstractNum>
  <w:abstractNum w:abstractNumId="8" w15:restartNumberingAfterBreak="0">
    <w:nsid w:val="3289693A"/>
    <w:multiLevelType w:val="hybridMultilevel"/>
    <w:tmpl w:val="5BB486CC"/>
    <w:lvl w:ilvl="0" w:tplc="7FE4D838">
      <w:numFmt w:val="decimal"/>
      <w:pStyle w:val="Boilerplate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38875137"/>
    <w:multiLevelType w:val="hybridMultilevel"/>
    <w:tmpl w:val="9FE6C5CE"/>
    <w:lvl w:ilvl="0" w:tplc="E9B444D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3B4179BA"/>
    <w:multiLevelType w:val="multilevel"/>
    <w:tmpl w:val="56AC9F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583602"/>
    <w:multiLevelType w:val="hybridMultilevel"/>
    <w:tmpl w:val="4CE66C54"/>
    <w:styleLink w:val="ImportedStyle1"/>
    <w:lvl w:ilvl="0" w:tplc="6734CD40">
      <w:numFmt w:val="decimal"/>
      <w:lvlText w:val=""/>
      <w:lvlJc w:val="left"/>
    </w:lvl>
    <w:lvl w:ilvl="1" w:tplc="A0765EBA">
      <w:numFmt w:val="decimal"/>
      <w:lvlText w:val=""/>
      <w:lvlJc w:val="left"/>
    </w:lvl>
    <w:lvl w:ilvl="2" w:tplc="8F30A916">
      <w:numFmt w:val="decimal"/>
      <w:lvlText w:val=""/>
      <w:lvlJc w:val="left"/>
    </w:lvl>
    <w:lvl w:ilvl="3" w:tplc="26D6643E">
      <w:numFmt w:val="decimal"/>
      <w:lvlText w:val=""/>
      <w:lvlJc w:val="left"/>
    </w:lvl>
    <w:lvl w:ilvl="4" w:tplc="275A352A">
      <w:numFmt w:val="decimal"/>
      <w:lvlText w:val=""/>
      <w:lvlJc w:val="left"/>
    </w:lvl>
    <w:lvl w:ilvl="5" w:tplc="E57EBD3C">
      <w:numFmt w:val="decimal"/>
      <w:lvlText w:val=""/>
      <w:lvlJc w:val="left"/>
    </w:lvl>
    <w:lvl w:ilvl="6" w:tplc="421C913A">
      <w:numFmt w:val="decimal"/>
      <w:lvlText w:val=""/>
      <w:lvlJc w:val="left"/>
    </w:lvl>
    <w:lvl w:ilvl="7" w:tplc="E3BE703A">
      <w:numFmt w:val="decimal"/>
      <w:lvlText w:val=""/>
      <w:lvlJc w:val="left"/>
    </w:lvl>
    <w:lvl w:ilvl="8" w:tplc="F1F61D8C">
      <w:numFmt w:val="decimal"/>
      <w:lvlText w:val=""/>
      <w:lvlJc w:val="left"/>
    </w:lvl>
  </w:abstractNum>
  <w:abstractNum w:abstractNumId="12" w15:restartNumberingAfterBreak="0">
    <w:nsid w:val="506C0F2E"/>
    <w:multiLevelType w:val="hybridMultilevel"/>
    <w:tmpl w:val="F05EE8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52C35078"/>
    <w:multiLevelType w:val="hybridMultilevel"/>
    <w:tmpl w:val="8E64255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544C2D8B"/>
    <w:multiLevelType w:val="hybridMultilevel"/>
    <w:tmpl w:val="C2A4C42A"/>
    <w:lvl w:ilvl="0" w:tplc="B44699E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7EE860C7"/>
    <w:multiLevelType w:val="hybridMultilevel"/>
    <w:tmpl w:val="347A735E"/>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37530885">
    <w:abstractNumId w:val="11"/>
  </w:num>
  <w:num w:numId="2" w16cid:durableId="1991471918">
    <w:abstractNumId w:val="0"/>
  </w:num>
  <w:num w:numId="3" w16cid:durableId="1421951424">
    <w:abstractNumId w:val="7"/>
  </w:num>
  <w:num w:numId="4" w16cid:durableId="226186187">
    <w:abstractNumId w:val="2"/>
  </w:num>
  <w:num w:numId="5" w16cid:durableId="1929388470">
    <w:abstractNumId w:val="5"/>
  </w:num>
  <w:num w:numId="6" w16cid:durableId="704524628">
    <w:abstractNumId w:val="10"/>
  </w:num>
  <w:num w:numId="7" w16cid:durableId="1262298512">
    <w:abstractNumId w:val="12"/>
  </w:num>
  <w:num w:numId="8" w16cid:durableId="145320309">
    <w:abstractNumId w:val="4"/>
  </w:num>
  <w:num w:numId="9" w16cid:durableId="1821385214">
    <w:abstractNumId w:val="8"/>
  </w:num>
  <w:num w:numId="10" w16cid:durableId="638875208">
    <w:abstractNumId w:val="3"/>
  </w:num>
  <w:num w:numId="11" w16cid:durableId="1311053276">
    <w:abstractNumId w:val="6"/>
  </w:num>
  <w:num w:numId="12" w16cid:durableId="713389331">
    <w:abstractNumId w:val="1"/>
  </w:num>
  <w:num w:numId="13" w16cid:durableId="1783767403">
    <w:abstractNumId w:val="13"/>
  </w:num>
  <w:num w:numId="14" w16cid:durableId="829565881">
    <w:abstractNumId w:val="14"/>
  </w:num>
  <w:num w:numId="15" w16cid:durableId="67963342">
    <w:abstractNumId w:val="9"/>
  </w:num>
  <w:num w:numId="16" w16cid:durableId="17401785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tDA3NLU0MrIwMTFT0lEKTi0uzszPAykwrAUAsfw/NCwAAAA="/>
  </w:docVars>
  <w:rsids>
    <w:rsidRoot w:val="000C249A"/>
    <w:rsid w:val="00004135"/>
    <w:rsid w:val="000077CD"/>
    <w:rsid w:val="0003344D"/>
    <w:rsid w:val="00033464"/>
    <w:rsid w:val="00035849"/>
    <w:rsid w:val="00041178"/>
    <w:rsid w:val="0004662A"/>
    <w:rsid w:val="0005466E"/>
    <w:rsid w:val="00054B05"/>
    <w:rsid w:val="0006293B"/>
    <w:rsid w:val="0006406E"/>
    <w:rsid w:val="00064760"/>
    <w:rsid w:val="00066C95"/>
    <w:rsid w:val="00070463"/>
    <w:rsid w:val="0007057C"/>
    <w:rsid w:val="00074059"/>
    <w:rsid w:val="00076088"/>
    <w:rsid w:val="0009131D"/>
    <w:rsid w:val="000974BE"/>
    <w:rsid w:val="000A3CFC"/>
    <w:rsid w:val="000A7C1F"/>
    <w:rsid w:val="000B02E2"/>
    <w:rsid w:val="000B207E"/>
    <w:rsid w:val="000B391F"/>
    <w:rsid w:val="000B710F"/>
    <w:rsid w:val="000C249A"/>
    <w:rsid w:val="000C377D"/>
    <w:rsid w:val="000C3ACE"/>
    <w:rsid w:val="000C430B"/>
    <w:rsid w:val="000C7B8C"/>
    <w:rsid w:val="000D0280"/>
    <w:rsid w:val="000D4917"/>
    <w:rsid w:val="000D4D0D"/>
    <w:rsid w:val="000D5ADB"/>
    <w:rsid w:val="000D7629"/>
    <w:rsid w:val="000D7E33"/>
    <w:rsid w:val="000E1C80"/>
    <w:rsid w:val="000E6045"/>
    <w:rsid w:val="000E69F3"/>
    <w:rsid w:val="000E6C03"/>
    <w:rsid w:val="000F1D88"/>
    <w:rsid w:val="000F2EB2"/>
    <w:rsid w:val="000F42EE"/>
    <w:rsid w:val="000F48D7"/>
    <w:rsid w:val="00103F12"/>
    <w:rsid w:val="00104EC5"/>
    <w:rsid w:val="001051E8"/>
    <w:rsid w:val="00105B28"/>
    <w:rsid w:val="00110940"/>
    <w:rsid w:val="00114212"/>
    <w:rsid w:val="00116CE8"/>
    <w:rsid w:val="001208B6"/>
    <w:rsid w:val="0012138C"/>
    <w:rsid w:val="001257C6"/>
    <w:rsid w:val="0013424B"/>
    <w:rsid w:val="0013751F"/>
    <w:rsid w:val="00155176"/>
    <w:rsid w:val="001563AC"/>
    <w:rsid w:val="0016557F"/>
    <w:rsid w:val="001712DB"/>
    <w:rsid w:val="00171465"/>
    <w:rsid w:val="001764E9"/>
    <w:rsid w:val="00192C8D"/>
    <w:rsid w:val="001944AF"/>
    <w:rsid w:val="001B06BE"/>
    <w:rsid w:val="001B798E"/>
    <w:rsid w:val="001C124C"/>
    <w:rsid w:val="001C611B"/>
    <w:rsid w:val="001C7FA4"/>
    <w:rsid w:val="001D083B"/>
    <w:rsid w:val="001D0DDF"/>
    <w:rsid w:val="001D12B7"/>
    <w:rsid w:val="001D4090"/>
    <w:rsid w:val="001D44AF"/>
    <w:rsid w:val="001D4C28"/>
    <w:rsid w:val="001D6305"/>
    <w:rsid w:val="001E10D8"/>
    <w:rsid w:val="001E57BD"/>
    <w:rsid w:val="001E6DBF"/>
    <w:rsid w:val="001E7075"/>
    <w:rsid w:val="001F15F8"/>
    <w:rsid w:val="001F1E24"/>
    <w:rsid w:val="001F51BC"/>
    <w:rsid w:val="002005FF"/>
    <w:rsid w:val="002016F2"/>
    <w:rsid w:val="00202E28"/>
    <w:rsid w:val="00202F62"/>
    <w:rsid w:val="0020512A"/>
    <w:rsid w:val="00205D22"/>
    <w:rsid w:val="00210725"/>
    <w:rsid w:val="00211F9C"/>
    <w:rsid w:val="0021391E"/>
    <w:rsid w:val="00222E17"/>
    <w:rsid w:val="002277EF"/>
    <w:rsid w:val="00227EF1"/>
    <w:rsid w:val="0023289B"/>
    <w:rsid w:val="0023318B"/>
    <w:rsid w:val="00234E87"/>
    <w:rsid w:val="002361B4"/>
    <w:rsid w:val="002424ED"/>
    <w:rsid w:val="002455DA"/>
    <w:rsid w:val="00247483"/>
    <w:rsid w:val="0024748D"/>
    <w:rsid w:val="00252AFA"/>
    <w:rsid w:val="00252B94"/>
    <w:rsid w:val="00252C12"/>
    <w:rsid w:val="00255EB3"/>
    <w:rsid w:val="00255FFF"/>
    <w:rsid w:val="0025735F"/>
    <w:rsid w:val="00260444"/>
    <w:rsid w:val="00260E76"/>
    <w:rsid w:val="00262DD8"/>
    <w:rsid w:val="002648AB"/>
    <w:rsid w:val="00274379"/>
    <w:rsid w:val="002815D7"/>
    <w:rsid w:val="00284B59"/>
    <w:rsid w:val="002859CC"/>
    <w:rsid w:val="00293AFF"/>
    <w:rsid w:val="0029677F"/>
    <w:rsid w:val="00296B5C"/>
    <w:rsid w:val="00297F9A"/>
    <w:rsid w:val="002A0706"/>
    <w:rsid w:val="002A3F8F"/>
    <w:rsid w:val="002A5071"/>
    <w:rsid w:val="002A5A92"/>
    <w:rsid w:val="002A785E"/>
    <w:rsid w:val="002B01D8"/>
    <w:rsid w:val="002B0710"/>
    <w:rsid w:val="002B299B"/>
    <w:rsid w:val="002B5560"/>
    <w:rsid w:val="002B75A3"/>
    <w:rsid w:val="002C2CD2"/>
    <w:rsid w:val="002C5E68"/>
    <w:rsid w:val="002D2FBD"/>
    <w:rsid w:val="002D336C"/>
    <w:rsid w:val="002E106F"/>
    <w:rsid w:val="002E5E78"/>
    <w:rsid w:val="002E66FD"/>
    <w:rsid w:val="002F6E27"/>
    <w:rsid w:val="002F6EA9"/>
    <w:rsid w:val="002F752D"/>
    <w:rsid w:val="00300F0B"/>
    <w:rsid w:val="003048F2"/>
    <w:rsid w:val="0030667E"/>
    <w:rsid w:val="00307DDC"/>
    <w:rsid w:val="00316708"/>
    <w:rsid w:val="003179F6"/>
    <w:rsid w:val="00330696"/>
    <w:rsid w:val="003375C7"/>
    <w:rsid w:val="003426D0"/>
    <w:rsid w:val="0034688A"/>
    <w:rsid w:val="00350F6F"/>
    <w:rsid w:val="00351000"/>
    <w:rsid w:val="00351ACB"/>
    <w:rsid w:val="00354506"/>
    <w:rsid w:val="00357970"/>
    <w:rsid w:val="00357FAB"/>
    <w:rsid w:val="0036128A"/>
    <w:rsid w:val="003631D0"/>
    <w:rsid w:val="0036526A"/>
    <w:rsid w:val="00365F27"/>
    <w:rsid w:val="00366C02"/>
    <w:rsid w:val="00373EE0"/>
    <w:rsid w:val="00377520"/>
    <w:rsid w:val="003848AB"/>
    <w:rsid w:val="0038584E"/>
    <w:rsid w:val="00390AD6"/>
    <w:rsid w:val="003948CE"/>
    <w:rsid w:val="00396D0C"/>
    <w:rsid w:val="00396EC1"/>
    <w:rsid w:val="00397EC2"/>
    <w:rsid w:val="003A0610"/>
    <w:rsid w:val="003A27D6"/>
    <w:rsid w:val="003B7052"/>
    <w:rsid w:val="003B71FE"/>
    <w:rsid w:val="003C3F69"/>
    <w:rsid w:val="003C4662"/>
    <w:rsid w:val="003C4746"/>
    <w:rsid w:val="003D1143"/>
    <w:rsid w:val="003D64C2"/>
    <w:rsid w:val="003E64B6"/>
    <w:rsid w:val="003F6FC6"/>
    <w:rsid w:val="00410A74"/>
    <w:rsid w:val="00412B35"/>
    <w:rsid w:val="00421F1C"/>
    <w:rsid w:val="00435389"/>
    <w:rsid w:val="00446311"/>
    <w:rsid w:val="00460310"/>
    <w:rsid w:val="00472317"/>
    <w:rsid w:val="00483639"/>
    <w:rsid w:val="004A1ECB"/>
    <w:rsid w:val="004A31A2"/>
    <w:rsid w:val="004B2850"/>
    <w:rsid w:val="004C6DF8"/>
    <w:rsid w:val="004F03D5"/>
    <w:rsid w:val="004F4A98"/>
    <w:rsid w:val="004F5C19"/>
    <w:rsid w:val="004F7077"/>
    <w:rsid w:val="00506A20"/>
    <w:rsid w:val="005112F9"/>
    <w:rsid w:val="00514F9C"/>
    <w:rsid w:val="0052083F"/>
    <w:rsid w:val="00523254"/>
    <w:rsid w:val="00525480"/>
    <w:rsid w:val="005304C9"/>
    <w:rsid w:val="00532D07"/>
    <w:rsid w:val="00535F3F"/>
    <w:rsid w:val="005372F7"/>
    <w:rsid w:val="0053782F"/>
    <w:rsid w:val="0054283F"/>
    <w:rsid w:val="00543B36"/>
    <w:rsid w:val="00543E85"/>
    <w:rsid w:val="00546974"/>
    <w:rsid w:val="005541FE"/>
    <w:rsid w:val="0055599D"/>
    <w:rsid w:val="00557AAF"/>
    <w:rsid w:val="00557D6E"/>
    <w:rsid w:val="0056171A"/>
    <w:rsid w:val="005639FA"/>
    <w:rsid w:val="00567788"/>
    <w:rsid w:val="00570EE8"/>
    <w:rsid w:val="005762CA"/>
    <w:rsid w:val="0057641F"/>
    <w:rsid w:val="00585B9B"/>
    <w:rsid w:val="005868EB"/>
    <w:rsid w:val="0059102C"/>
    <w:rsid w:val="005929E8"/>
    <w:rsid w:val="005957B0"/>
    <w:rsid w:val="00595E75"/>
    <w:rsid w:val="005A075B"/>
    <w:rsid w:val="005A7474"/>
    <w:rsid w:val="005A7A3A"/>
    <w:rsid w:val="005C0A0D"/>
    <w:rsid w:val="005C315A"/>
    <w:rsid w:val="005D61B0"/>
    <w:rsid w:val="005E1FE6"/>
    <w:rsid w:val="005F7A83"/>
    <w:rsid w:val="005F7F87"/>
    <w:rsid w:val="006114A3"/>
    <w:rsid w:val="00624487"/>
    <w:rsid w:val="00626BD6"/>
    <w:rsid w:val="00630443"/>
    <w:rsid w:val="006347D5"/>
    <w:rsid w:val="00641A5F"/>
    <w:rsid w:val="00643596"/>
    <w:rsid w:val="0064537E"/>
    <w:rsid w:val="006505FB"/>
    <w:rsid w:val="006511B1"/>
    <w:rsid w:val="00657F14"/>
    <w:rsid w:val="006603C5"/>
    <w:rsid w:val="00661705"/>
    <w:rsid w:val="00661AC7"/>
    <w:rsid w:val="0066305E"/>
    <w:rsid w:val="00667DFA"/>
    <w:rsid w:val="0067045B"/>
    <w:rsid w:val="00672384"/>
    <w:rsid w:val="00681529"/>
    <w:rsid w:val="006A1153"/>
    <w:rsid w:val="006A6626"/>
    <w:rsid w:val="006A748F"/>
    <w:rsid w:val="006B0C02"/>
    <w:rsid w:val="006C0176"/>
    <w:rsid w:val="006D6E53"/>
    <w:rsid w:val="006F0099"/>
    <w:rsid w:val="006F238B"/>
    <w:rsid w:val="006F51DB"/>
    <w:rsid w:val="006F5BFA"/>
    <w:rsid w:val="006F6F4E"/>
    <w:rsid w:val="00700616"/>
    <w:rsid w:val="00702DF6"/>
    <w:rsid w:val="00702E8A"/>
    <w:rsid w:val="0071231C"/>
    <w:rsid w:val="007126D1"/>
    <w:rsid w:val="007215E4"/>
    <w:rsid w:val="0072306F"/>
    <w:rsid w:val="007257F5"/>
    <w:rsid w:val="0073105A"/>
    <w:rsid w:val="00733FAF"/>
    <w:rsid w:val="0074083F"/>
    <w:rsid w:val="00747C52"/>
    <w:rsid w:val="00750E27"/>
    <w:rsid w:val="0075782B"/>
    <w:rsid w:val="00766DD0"/>
    <w:rsid w:val="00766F4C"/>
    <w:rsid w:val="00770428"/>
    <w:rsid w:val="00771962"/>
    <w:rsid w:val="00787CF4"/>
    <w:rsid w:val="0079387F"/>
    <w:rsid w:val="0079479B"/>
    <w:rsid w:val="0079524F"/>
    <w:rsid w:val="007970F5"/>
    <w:rsid w:val="007A00A6"/>
    <w:rsid w:val="007A0C6D"/>
    <w:rsid w:val="007B4319"/>
    <w:rsid w:val="007B4908"/>
    <w:rsid w:val="007C0A4E"/>
    <w:rsid w:val="007C2E23"/>
    <w:rsid w:val="007C3785"/>
    <w:rsid w:val="007C4BA2"/>
    <w:rsid w:val="007C6CB0"/>
    <w:rsid w:val="007E1739"/>
    <w:rsid w:val="007F6483"/>
    <w:rsid w:val="008031AD"/>
    <w:rsid w:val="008045ED"/>
    <w:rsid w:val="00806AAA"/>
    <w:rsid w:val="00812FD5"/>
    <w:rsid w:val="008134AD"/>
    <w:rsid w:val="0081507B"/>
    <w:rsid w:val="00820627"/>
    <w:rsid w:val="008208C4"/>
    <w:rsid w:val="00836726"/>
    <w:rsid w:val="00837DF7"/>
    <w:rsid w:val="00840FA2"/>
    <w:rsid w:val="00843621"/>
    <w:rsid w:val="00843696"/>
    <w:rsid w:val="00843947"/>
    <w:rsid w:val="008532F3"/>
    <w:rsid w:val="0085414C"/>
    <w:rsid w:val="008547CF"/>
    <w:rsid w:val="008571FD"/>
    <w:rsid w:val="0086045B"/>
    <w:rsid w:val="00860BFF"/>
    <w:rsid w:val="00862440"/>
    <w:rsid w:val="00864156"/>
    <w:rsid w:val="008707EF"/>
    <w:rsid w:val="0087108D"/>
    <w:rsid w:val="00872727"/>
    <w:rsid w:val="00874DB1"/>
    <w:rsid w:val="008837C9"/>
    <w:rsid w:val="00894013"/>
    <w:rsid w:val="00894228"/>
    <w:rsid w:val="008978A7"/>
    <w:rsid w:val="008A049F"/>
    <w:rsid w:val="008A73EC"/>
    <w:rsid w:val="008B35F9"/>
    <w:rsid w:val="008B3DC8"/>
    <w:rsid w:val="008B6E08"/>
    <w:rsid w:val="008C122E"/>
    <w:rsid w:val="008D74A3"/>
    <w:rsid w:val="008D7638"/>
    <w:rsid w:val="008D76E6"/>
    <w:rsid w:val="008F1836"/>
    <w:rsid w:val="008F1B7D"/>
    <w:rsid w:val="008F2698"/>
    <w:rsid w:val="008F319A"/>
    <w:rsid w:val="008F7D27"/>
    <w:rsid w:val="00903C77"/>
    <w:rsid w:val="0090704C"/>
    <w:rsid w:val="00907727"/>
    <w:rsid w:val="009110DC"/>
    <w:rsid w:val="00912F59"/>
    <w:rsid w:val="00912F67"/>
    <w:rsid w:val="00913507"/>
    <w:rsid w:val="0091466A"/>
    <w:rsid w:val="00914A6A"/>
    <w:rsid w:val="00916075"/>
    <w:rsid w:val="00923E72"/>
    <w:rsid w:val="00931D4D"/>
    <w:rsid w:val="00934A4B"/>
    <w:rsid w:val="00936CB5"/>
    <w:rsid w:val="00941000"/>
    <w:rsid w:val="00942611"/>
    <w:rsid w:val="00944F1D"/>
    <w:rsid w:val="0094799D"/>
    <w:rsid w:val="00963382"/>
    <w:rsid w:val="00977F78"/>
    <w:rsid w:val="009820B2"/>
    <w:rsid w:val="00983FA2"/>
    <w:rsid w:val="00987346"/>
    <w:rsid w:val="00987F3B"/>
    <w:rsid w:val="009906BF"/>
    <w:rsid w:val="00990924"/>
    <w:rsid w:val="00995715"/>
    <w:rsid w:val="009961AF"/>
    <w:rsid w:val="009A230B"/>
    <w:rsid w:val="009A5BC6"/>
    <w:rsid w:val="009B06DE"/>
    <w:rsid w:val="009B3526"/>
    <w:rsid w:val="009B3F1A"/>
    <w:rsid w:val="009C0B10"/>
    <w:rsid w:val="009C330C"/>
    <w:rsid w:val="009D0230"/>
    <w:rsid w:val="009D14C7"/>
    <w:rsid w:val="009D61D1"/>
    <w:rsid w:val="009E4746"/>
    <w:rsid w:val="009E4C3D"/>
    <w:rsid w:val="00A05399"/>
    <w:rsid w:val="00A059BA"/>
    <w:rsid w:val="00A07C02"/>
    <w:rsid w:val="00A24C64"/>
    <w:rsid w:val="00A25AC7"/>
    <w:rsid w:val="00A267CD"/>
    <w:rsid w:val="00A27C90"/>
    <w:rsid w:val="00A404D6"/>
    <w:rsid w:val="00A4076F"/>
    <w:rsid w:val="00A434DF"/>
    <w:rsid w:val="00A474E6"/>
    <w:rsid w:val="00A52C7C"/>
    <w:rsid w:val="00A556F0"/>
    <w:rsid w:val="00A5621D"/>
    <w:rsid w:val="00A57773"/>
    <w:rsid w:val="00A7753F"/>
    <w:rsid w:val="00A77B6D"/>
    <w:rsid w:val="00A81750"/>
    <w:rsid w:val="00A82311"/>
    <w:rsid w:val="00A8721D"/>
    <w:rsid w:val="00A92233"/>
    <w:rsid w:val="00A923BB"/>
    <w:rsid w:val="00A937B1"/>
    <w:rsid w:val="00AA6B46"/>
    <w:rsid w:val="00AA7890"/>
    <w:rsid w:val="00AB5116"/>
    <w:rsid w:val="00AB6A7A"/>
    <w:rsid w:val="00AB7F71"/>
    <w:rsid w:val="00AC3F49"/>
    <w:rsid w:val="00AC5971"/>
    <w:rsid w:val="00AC5F0F"/>
    <w:rsid w:val="00AC622D"/>
    <w:rsid w:val="00AD01C4"/>
    <w:rsid w:val="00AD155B"/>
    <w:rsid w:val="00AD28D8"/>
    <w:rsid w:val="00AD2A50"/>
    <w:rsid w:val="00AE4FA6"/>
    <w:rsid w:val="00AE58D3"/>
    <w:rsid w:val="00AF4D9A"/>
    <w:rsid w:val="00B01F04"/>
    <w:rsid w:val="00B03F6F"/>
    <w:rsid w:val="00B050EF"/>
    <w:rsid w:val="00B14563"/>
    <w:rsid w:val="00B14EB2"/>
    <w:rsid w:val="00B176FE"/>
    <w:rsid w:val="00B371C8"/>
    <w:rsid w:val="00B40D92"/>
    <w:rsid w:val="00B43067"/>
    <w:rsid w:val="00B435AC"/>
    <w:rsid w:val="00B44A44"/>
    <w:rsid w:val="00B45021"/>
    <w:rsid w:val="00B521C3"/>
    <w:rsid w:val="00B561F0"/>
    <w:rsid w:val="00B57EFF"/>
    <w:rsid w:val="00B63111"/>
    <w:rsid w:val="00B70202"/>
    <w:rsid w:val="00B716A6"/>
    <w:rsid w:val="00B730AA"/>
    <w:rsid w:val="00B73B22"/>
    <w:rsid w:val="00B752C8"/>
    <w:rsid w:val="00B76DA0"/>
    <w:rsid w:val="00B85E63"/>
    <w:rsid w:val="00B909CC"/>
    <w:rsid w:val="00B92C9B"/>
    <w:rsid w:val="00B93F1C"/>
    <w:rsid w:val="00B96306"/>
    <w:rsid w:val="00B9684B"/>
    <w:rsid w:val="00B96DDF"/>
    <w:rsid w:val="00B979FA"/>
    <w:rsid w:val="00B97EFA"/>
    <w:rsid w:val="00BA12EE"/>
    <w:rsid w:val="00BA41F8"/>
    <w:rsid w:val="00BA67BD"/>
    <w:rsid w:val="00BB4D19"/>
    <w:rsid w:val="00BB5FB3"/>
    <w:rsid w:val="00BB6429"/>
    <w:rsid w:val="00BC1A84"/>
    <w:rsid w:val="00BC2377"/>
    <w:rsid w:val="00BD206E"/>
    <w:rsid w:val="00BD6EB5"/>
    <w:rsid w:val="00BE0505"/>
    <w:rsid w:val="00BE095A"/>
    <w:rsid w:val="00BF25C6"/>
    <w:rsid w:val="00BF29EF"/>
    <w:rsid w:val="00BF5A1F"/>
    <w:rsid w:val="00C0770D"/>
    <w:rsid w:val="00C122B3"/>
    <w:rsid w:val="00C123ED"/>
    <w:rsid w:val="00C12E57"/>
    <w:rsid w:val="00C176EB"/>
    <w:rsid w:val="00C17955"/>
    <w:rsid w:val="00C20801"/>
    <w:rsid w:val="00C239CB"/>
    <w:rsid w:val="00C244F4"/>
    <w:rsid w:val="00C26A07"/>
    <w:rsid w:val="00C271AC"/>
    <w:rsid w:val="00C33D72"/>
    <w:rsid w:val="00C35101"/>
    <w:rsid w:val="00C46C70"/>
    <w:rsid w:val="00C501C6"/>
    <w:rsid w:val="00C51081"/>
    <w:rsid w:val="00C5654B"/>
    <w:rsid w:val="00C56799"/>
    <w:rsid w:val="00C567B3"/>
    <w:rsid w:val="00C65A17"/>
    <w:rsid w:val="00C65C30"/>
    <w:rsid w:val="00C8125E"/>
    <w:rsid w:val="00C81260"/>
    <w:rsid w:val="00C85F76"/>
    <w:rsid w:val="00C901B5"/>
    <w:rsid w:val="00C921D8"/>
    <w:rsid w:val="00CA40DA"/>
    <w:rsid w:val="00CA6AA2"/>
    <w:rsid w:val="00CB1B5A"/>
    <w:rsid w:val="00CB38F2"/>
    <w:rsid w:val="00CB62CF"/>
    <w:rsid w:val="00CB73DB"/>
    <w:rsid w:val="00CC102D"/>
    <w:rsid w:val="00CD2A9E"/>
    <w:rsid w:val="00CD3AAE"/>
    <w:rsid w:val="00CD5B1F"/>
    <w:rsid w:val="00CD6EE2"/>
    <w:rsid w:val="00CE48E0"/>
    <w:rsid w:val="00CE6B13"/>
    <w:rsid w:val="00CF0571"/>
    <w:rsid w:val="00CF31CB"/>
    <w:rsid w:val="00CF4FBC"/>
    <w:rsid w:val="00D01DEC"/>
    <w:rsid w:val="00D04BE8"/>
    <w:rsid w:val="00D06489"/>
    <w:rsid w:val="00D10750"/>
    <w:rsid w:val="00D1083B"/>
    <w:rsid w:val="00D14EBA"/>
    <w:rsid w:val="00D16021"/>
    <w:rsid w:val="00D2107E"/>
    <w:rsid w:val="00D23863"/>
    <w:rsid w:val="00D44C33"/>
    <w:rsid w:val="00D477DC"/>
    <w:rsid w:val="00D47982"/>
    <w:rsid w:val="00D52A45"/>
    <w:rsid w:val="00D53CBA"/>
    <w:rsid w:val="00D55A45"/>
    <w:rsid w:val="00D6424E"/>
    <w:rsid w:val="00D67A86"/>
    <w:rsid w:val="00D7343C"/>
    <w:rsid w:val="00D757CA"/>
    <w:rsid w:val="00D776FA"/>
    <w:rsid w:val="00D806A4"/>
    <w:rsid w:val="00D80A22"/>
    <w:rsid w:val="00D83DF2"/>
    <w:rsid w:val="00D85D83"/>
    <w:rsid w:val="00D86B54"/>
    <w:rsid w:val="00D90711"/>
    <w:rsid w:val="00D95241"/>
    <w:rsid w:val="00D978E0"/>
    <w:rsid w:val="00DA4BD4"/>
    <w:rsid w:val="00DA7E24"/>
    <w:rsid w:val="00DB52E2"/>
    <w:rsid w:val="00DC06D9"/>
    <w:rsid w:val="00DC3FBD"/>
    <w:rsid w:val="00DC4D6B"/>
    <w:rsid w:val="00DD26A6"/>
    <w:rsid w:val="00DE0885"/>
    <w:rsid w:val="00DE399B"/>
    <w:rsid w:val="00DE6D52"/>
    <w:rsid w:val="00DE71F5"/>
    <w:rsid w:val="00DF082F"/>
    <w:rsid w:val="00DF0A52"/>
    <w:rsid w:val="00DF7628"/>
    <w:rsid w:val="00E06788"/>
    <w:rsid w:val="00E1231D"/>
    <w:rsid w:val="00E13D87"/>
    <w:rsid w:val="00E153ED"/>
    <w:rsid w:val="00E17009"/>
    <w:rsid w:val="00E3136A"/>
    <w:rsid w:val="00E31AA0"/>
    <w:rsid w:val="00E43D77"/>
    <w:rsid w:val="00E45D85"/>
    <w:rsid w:val="00E5054E"/>
    <w:rsid w:val="00E51EEF"/>
    <w:rsid w:val="00E527EF"/>
    <w:rsid w:val="00E55032"/>
    <w:rsid w:val="00E67257"/>
    <w:rsid w:val="00E72472"/>
    <w:rsid w:val="00E752E9"/>
    <w:rsid w:val="00E75AC9"/>
    <w:rsid w:val="00E76F6E"/>
    <w:rsid w:val="00E80546"/>
    <w:rsid w:val="00E8057F"/>
    <w:rsid w:val="00E81A10"/>
    <w:rsid w:val="00E82A56"/>
    <w:rsid w:val="00E83813"/>
    <w:rsid w:val="00E94E40"/>
    <w:rsid w:val="00EA1C1C"/>
    <w:rsid w:val="00EA21A8"/>
    <w:rsid w:val="00EA7C96"/>
    <w:rsid w:val="00EB263A"/>
    <w:rsid w:val="00EC0462"/>
    <w:rsid w:val="00EC0DDE"/>
    <w:rsid w:val="00EC2053"/>
    <w:rsid w:val="00ED0DCB"/>
    <w:rsid w:val="00ED6847"/>
    <w:rsid w:val="00ED7A66"/>
    <w:rsid w:val="00EE326E"/>
    <w:rsid w:val="00EE5E28"/>
    <w:rsid w:val="00EE6873"/>
    <w:rsid w:val="00EF0406"/>
    <w:rsid w:val="00EF0895"/>
    <w:rsid w:val="00EF7730"/>
    <w:rsid w:val="00EF7AA3"/>
    <w:rsid w:val="00F0446B"/>
    <w:rsid w:val="00F04A72"/>
    <w:rsid w:val="00F07416"/>
    <w:rsid w:val="00F13A28"/>
    <w:rsid w:val="00F1428E"/>
    <w:rsid w:val="00F16167"/>
    <w:rsid w:val="00F16D78"/>
    <w:rsid w:val="00F1773E"/>
    <w:rsid w:val="00F17FEB"/>
    <w:rsid w:val="00F228B8"/>
    <w:rsid w:val="00F26874"/>
    <w:rsid w:val="00F30AE9"/>
    <w:rsid w:val="00F30C19"/>
    <w:rsid w:val="00F3248A"/>
    <w:rsid w:val="00F32B20"/>
    <w:rsid w:val="00F3358A"/>
    <w:rsid w:val="00F341D0"/>
    <w:rsid w:val="00F474E6"/>
    <w:rsid w:val="00F52B4F"/>
    <w:rsid w:val="00F53BC1"/>
    <w:rsid w:val="00F72B57"/>
    <w:rsid w:val="00F7576D"/>
    <w:rsid w:val="00F7633D"/>
    <w:rsid w:val="00F80567"/>
    <w:rsid w:val="00F82801"/>
    <w:rsid w:val="00F82C5D"/>
    <w:rsid w:val="00F8578C"/>
    <w:rsid w:val="00F85CF5"/>
    <w:rsid w:val="00F92CF1"/>
    <w:rsid w:val="00F96DC2"/>
    <w:rsid w:val="00FA1C8B"/>
    <w:rsid w:val="00FA3185"/>
    <w:rsid w:val="00FA5098"/>
    <w:rsid w:val="00FB587F"/>
    <w:rsid w:val="00FC0B6A"/>
    <w:rsid w:val="00FC14BC"/>
    <w:rsid w:val="00FC1AA4"/>
    <w:rsid w:val="00FC1CE2"/>
    <w:rsid w:val="00FD3667"/>
    <w:rsid w:val="00FD54DD"/>
    <w:rsid w:val="00FD561B"/>
    <w:rsid w:val="00FE5607"/>
    <w:rsid w:val="00FF0B88"/>
    <w:rsid w:val="00FF15AB"/>
    <w:rsid w:val="00FF7B19"/>
    <w:rsid w:val="01BEDFCA"/>
    <w:rsid w:val="021325DF"/>
    <w:rsid w:val="026784B0"/>
    <w:rsid w:val="0349BE64"/>
    <w:rsid w:val="03B92DE0"/>
    <w:rsid w:val="05200C52"/>
    <w:rsid w:val="06755982"/>
    <w:rsid w:val="0692FF9F"/>
    <w:rsid w:val="0908B12C"/>
    <w:rsid w:val="0CF48594"/>
    <w:rsid w:val="0DEB275C"/>
    <w:rsid w:val="0E5B0756"/>
    <w:rsid w:val="0F4DF53E"/>
    <w:rsid w:val="0FCC4397"/>
    <w:rsid w:val="1020A24E"/>
    <w:rsid w:val="10E9C59F"/>
    <w:rsid w:val="11B352CD"/>
    <w:rsid w:val="12A9AF4F"/>
    <w:rsid w:val="15EAE257"/>
    <w:rsid w:val="168FE3D2"/>
    <w:rsid w:val="16D8785E"/>
    <w:rsid w:val="18D40BAC"/>
    <w:rsid w:val="18DBAF27"/>
    <w:rsid w:val="191DB5F0"/>
    <w:rsid w:val="1A3386E0"/>
    <w:rsid w:val="1AC5476A"/>
    <w:rsid w:val="1AD46FE4"/>
    <w:rsid w:val="1C3EB43C"/>
    <w:rsid w:val="1CFF2556"/>
    <w:rsid w:val="1D1DAED4"/>
    <w:rsid w:val="1F73A600"/>
    <w:rsid w:val="20927F16"/>
    <w:rsid w:val="23765460"/>
    <w:rsid w:val="242AC649"/>
    <w:rsid w:val="265BBC95"/>
    <w:rsid w:val="2708FA43"/>
    <w:rsid w:val="272F20F5"/>
    <w:rsid w:val="2882C802"/>
    <w:rsid w:val="2E9FF5E4"/>
    <w:rsid w:val="30BCDADE"/>
    <w:rsid w:val="31667CDE"/>
    <w:rsid w:val="357D6A06"/>
    <w:rsid w:val="374B0FEB"/>
    <w:rsid w:val="37E072C7"/>
    <w:rsid w:val="3ADDE074"/>
    <w:rsid w:val="3C0CF724"/>
    <w:rsid w:val="3E0D42EC"/>
    <w:rsid w:val="3F9C9FCB"/>
    <w:rsid w:val="4055F0FA"/>
    <w:rsid w:val="44EB8062"/>
    <w:rsid w:val="4528B24A"/>
    <w:rsid w:val="459BAB62"/>
    <w:rsid w:val="46649724"/>
    <w:rsid w:val="471B71AB"/>
    <w:rsid w:val="47A833C2"/>
    <w:rsid w:val="4811C7A8"/>
    <w:rsid w:val="4D3B477A"/>
    <w:rsid w:val="4E5644A2"/>
    <w:rsid w:val="4FCB152D"/>
    <w:rsid w:val="508ECDFE"/>
    <w:rsid w:val="50AA4E57"/>
    <w:rsid w:val="50E521CE"/>
    <w:rsid w:val="52FF6C42"/>
    <w:rsid w:val="54A89495"/>
    <w:rsid w:val="5507C194"/>
    <w:rsid w:val="55871D47"/>
    <w:rsid w:val="58002B7E"/>
    <w:rsid w:val="597E1807"/>
    <w:rsid w:val="5A9B82DB"/>
    <w:rsid w:val="5CBBBE5E"/>
    <w:rsid w:val="5E842361"/>
    <w:rsid w:val="6194D6F4"/>
    <w:rsid w:val="623366CF"/>
    <w:rsid w:val="637D9EB9"/>
    <w:rsid w:val="65196F1A"/>
    <w:rsid w:val="6526219E"/>
    <w:rsid w:val="66492D67"/>
    <w:rsid w:val="66BB3A23"/>
    <w:rsid w:val="671DDC04"/>
    <w:rsid w:val="6ABE10BE"/>
    <w:rsid w:val="6C3238B5"/>
    <w:rsid w:val="6D20117F"/>
    <w:rsid w:val="6DE63D73"/>
    <w:rsid w:val="70692D77"/>
    <w:rsid w:val="748339AD"/>
    <w:rsid w:val="74D8AEAC"/>
    <w:rsid w:val="76A766BF"/>
    <w:rsid w:val="776EF4A2"/>
    <w:rsid w:val="77C63ADA"/>
    <w:rsid w:val="7861EF6E"/>
    <w:rsid w:val="7875C01C"/>
    <w:rsid w:val="7AA95C61"/>
    <w:rsid w:val="7ADD9E9D"/>
    <w:rsid w:val="7D4DB227"/>
    <w:rsid w:val="7D99F858"/>
    <w:rsid w:val="7FDD636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00DDB8"/>
  <w15:docId w15:val="{38E2E183-4A21-4455-98F0-5F84AC1C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1D"/>
    <w:pPr>
      <w:spacing w:after="240"/>
    </w:pPr>
    <w:rPr>
      <w:rFonts w:ascii="Calibri" w:hAnsi="Calibri"/>
      <w:sz w:val="22"/>
      <w:szCs w:val="24"/>
      <w:lang w:val="en-US"/>
    </w:rPr>
  </w:style>
  <w:style w:type="paragraph" w:styleId="Heading1">
    <w:name w:val="heading 1"/>
    <w:basedOn w:val="Normal"/>
    <w:next w:val="Normal"/>
    <w:link w:val="Heading1Char"/>
    <w:uiPriority w:val="9"/>
    <w:qFormat/>
    <w:rsid w:val="0055599D"/>
    <w:pPr>
      <w:keepNext/>
      <w:keepLines/>
      <w:spacing w:before="480"/>
      <w:outlineLvl w:val="0"/>
    </w:pPr>
    <w:rPr>
      <w:rFonts w:eastAsiaTheme="majorEastAsia" w:cstheme="majorBidi"/>
      <w:b/>
      <w:bCs/>
      <w:sz w:val="32"/>
      <w:szCs w:val="28"/>
    </w:rPr>
  </w:style>
  <w:style w:type="paragraph" w:styleId="Heading2">
    <w:name w:val="heading 2"/>
    <w:basedOn w:val="Normal"/>
    <w:link w:val="Heading2Char"/>
    <w:uiPriority w:val="9"/>
    <w:qFormat/>
    <w:rsid w:val="00766F4C"/>
    <w:pPr>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1"/>
    </w:pPr>
    <w:rPr>
      <w:b/>
      <w:bCs/>
      <w:sz w:val="28"/>
      <w:szCs w:val="36"/>
      <w:bdr w:val="none" w:sz="0" w:space="0" w:color="auto"/>
      <w:lang w:val="en-GB"/>
    </w:rPr>
  </w:style>
  <w:style w:type="paragraph" w:styleId="Heading3">
    <w:name w:val="heading 3"/>
    <w:basedOn w:val="Normal"/>
    <w:next w:val="Normal"/>
    <w:link w:val="Heading3Char"/>
    <w:uiPriority w:val="9"/>
    <w:semiHidden/>
    <w:unhideWhenUsed/>
    <w:qFormat/>
    <w:rsid w:val="00766F4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rsid w:val="00F32B20"/>
    <w:pPr>
      <w:tabs>
        <w:tab w:val="center" w:pos="4513"/>
        <w:tab w:val="right" w:pos="9026"/>
      </w:tabs>
      <w:spacing w:before="120"/>
    </w:pPr>
    <w:rPr>
      <w:rFonts w:eastAsia="Calibri" w:cs="Calibri"/>
      <w:b/>
      <w:color w:val="000000"/>
      <w:u w:color="000000"/>
    </w:rPr>
  </w:style>
  <w:style w:type="character" w:customStyle="1" w:styleId="Heading3Char">
    <w:name w:val="Heading 3 Char"/>
    <w:basedOn w:val="DefaultParagraphFont"/>
    <w:link w:val="Heading3"/>
    <w:uiPriority w:val="9"/>
    <w:semiHidden/>
    <w:rsid w:val="00766F4C"/>
    <w:rPr>
      <w:rFonts w:ascii="Calibri" w:eastAsiaTheme="majorEastAsia" w:hAnsi="Calibri" w:cstheme="majorBidi"/>
      <w:b/>
      <w:bCs/>
      <w:sz w:val="22"/>
      <w:szCs w:val="24"/>
      <w:lang w:val="en-US"/>
    </w:rPr>
  </w:style>
  <w:style w:type="paragraph" w:customStyle="1" w:styleId="Boilerplatebody">
    <w:name w:val="Boilerplate body"/>
    <w:basedOn w:val="Normal"/>
    <w:qFormat/>
    <w:rsid w:val="0004662A"/>
    <w:pPr>
      <w:spacing w:after="150" w:line="220" w:lineRule="exact"/>
      <w:jc w:val="both"/>
    </w:pPr>
    <w:rPr>
      <w:rFonts w:cs="Arial"/>
      <w:color w:val="555555"/>
      <w:sz w:val="20"/>
      <w:szCs w:val="18"/>
      <w:u w:color="000000"/>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ilerplatelistbullet">
    <w:name w:val="Boilerplate list bullet"/>
    <w:basedOn w:val="Boilerplatebody"/>
    <w:qFormat/>
    <w:rsid w:val="00F32B20"/>
    <w:pPr>
      <w:numPr>
        <w:numId w:val="9"/>
      </w:numPr>
      <w:spacing w:after="0"/>
      <w:ind w:left="714" w:hanging="357"/>
    </w:pPr>
  </w:style>
  <w:style w:type="paragraph" w:styleId="Footer">
    <w:name w:val="footer"/>
    <w:basedOn w:val="Normal"/>
    <w:link w:val="FooterChar"/>
    <w:uiPriority w:val="99"/>
    <w:unhideWhenUsed/>
    <w:rsid w:val="00CD2A9E"/>
    <w:pPr>
      <w:tabs>
        <w:tab w:val="center" w:pos="4680"/>
        <w:tab w:val="right" w:pos="9360"/>
      </w:tabs>
    </w:pPr>
  </w:style>
  <w:style w:type="character" w:customStyle="1" w:styleId="FooterChar">
    <w:name w:val="Footer Char"/>
    <w:basedOn w:val="DefaultParagraphFont"/>
    <w:link w:val="Footer"/>
    <w:uiPriority w:val="99"/>
    <w:rsid w:val="00CD2A9E"/>
    <w:rPr>
      <w:sz w:val="24"/>
      <w:szCs w:val="24"/>
      <w:lang w:val="en-US"/>
    </w:rPr>
  </w:style>
  <w:style w:type="character" w:customStyle="1" w:styleId="UnresolvedMention1">
    <w:name w:val="Unresolved Mention1"/>
    <w:basedOn w:val="DefaultParagraphFont"/>
    <w:uiPriority w:val="99"/>
    <w:semiHidden/>
    <w:unhideWhenUsed/>
    <w:rsid w:val="00284B59"/>
    <w:rPr>
      <w:color w:val="605E5C"/>
      <w:shd w:val="clear" w:color="auto" w:fill="E1DFDD"/>
    </w:rPr>
  </w:style>
  <w:style w:type="character" w:styleId="FollowedHyperlink">
    <w:name w:val="FollowedHyperlink"/>
    <w:basedOn w:val="DefaultParagraphFont"/>
    <w:uiPriority w:val="99"/>
    <w:semiHidden/>
    <w:unhideWhenUsed/>
    <w:rsid w:val="00D14EBA"/>
    <w:rPr>
      <w:color w:val="FF00FF" w:themeColor="followedHyperlink"/>
      <w:u w:val="single"/>
    </w:rPr>
  </w:style>
  <w:style w:type="paragraph" w:styleId="BalloonText">
    <w:name w:val="Balloon Text"/>
    <w:basedOn w:val="Normal"/>
    <w:link w:val="BalloonTextChar"/>
    <w:uiPriority w:val="99"/>
    <w:semiHidden/>
    <w:unhideWhenUsed/>
    <w:rsid w:val="00F341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341D0"/>
    <w:rPr>
      <w:rFonts w:ascii="Lucida Grande" w:hAnsi="Lucida Grande"/>
      <w:sz w:val="18"/>
      <w:szCs w:val="18"/>
      <w:lang w:val="en-US"/>
    </w:rPr>
  </w:style>
  <w:style w:type="character" w:styleId="Strong">
    <w:name w:val="Strong"/>
    <w:basedOn w:val="DefaultParagraphFont"/>
    <w:uiPriority w:val="22"/>
    <w:qFormat/>
    <w:rsid w:val="002A0706"/>
    <w:rPr>
      <w:b/>
      <w:bCs/>
    </w:rPr>
  </w:style>
  <w:style w:type="character" w:customStyle="1" w:styleId="Heading2Char">
    <w:name w:val="Heading 2 Char"/>
    <w:basedOn w:val="DefaultParagraphFont"/>
    <w:link w:val="Heading2"/>
    <w:uiPriority w:val="9"/>
    <w:rsid w:val="00766F4C"/>
    <w:rPr>
      <w:rFonts w:ascii="Calibri" w:hAnsi="Calibri"/>
      <w:b/>
      <w:bCs/>
      <w:sz w:val="28"/>
      <w:szCs w:val="36"/>
      <w:bdr w:val="none" w:sz="0" w:space="0" w:color="auto"/>
    </w:rPr>
  </w:style>
  <w:style w:type="character" w:styleId="CommentReference">
    <w:name w:val="annotation reference"/>
    <w:basedOn w:val="DefaultParagraphFont"/>
    <w:uiPriority w:val="99"/>
    <w:semiHidden/>
    <w:unhideWhenUsed/>
    <w:rsid w:val="001E6DBF"/>
    <w:rPr>
      <w:sz w:val="16"/>
      <w:szCs w:val="16"/>
    </w:rPr>
  </w:style>
  <w:style w:type="paragraph" w:styleId="CommentText">
    <w:name w:val="annotation text"/>
    <w:basedOn w:val="Normal"/>
    <w:link w:val="CommentTextChar"/>
    <w:uiPriority w:val="99"/>
    <w:unhideWhenUsed/>
    <w:rsid w:val="001E6DBF"/>
    <w:rPr>
      <w:sz w:val="20"/>
      <w:szCs w:val="20"/>
    </w:rPr>
  </w:style>
  <w:style w:type="character" w:customStyle="1" w:styleId="CommentTextChar">
    <w:name w:val="Comment Text Char"/>
    <w:basedOn w:val="DefaultParagraphFont"/>
    <w:link w:val="CommentText"/>
    <w:uiPriority w:val="99"/>
    <w:rsid w:val="001E6DBF"/>
    <w:rPr>
      <w:lang w:val="en-US"/>
    </w:rPr>
  </w:style>
  <w:style w:type="paragraph" w:styleId="CommentSubject">
    <w:name w:val="annotation subject"/>
    <w:basedOn w:val="CommentText"/>
    <w:next w:val="CommentText"/>
    <w:link w:val="CommentSubjectChar"/>
    <w:uiPriority w:val="99"/>
    <w:semiHidden/>
    <w:unhideWhenUsed/>
    <w:rsid w:val="001E6DBF"/>
    <w:rPr>
      <w:b/>
      <w:bCs/>
    </w:rPr>
  </w:style>
  <w:style w:type="character" w:customStyle="1" w:styleId="CommentSubjectChar">
    <w:name w:val="Comment Subject Char"/>
    <w:basedOn w:val="CommentTextChar"/>
    <w:link w:val="CommentSubject"/>
    <w:uiPriority w:val="99"/>
    <w:semiHidden/>
    <w:rsid w:val="001E6DBF"/>
    <w:rPr>
      <w:b/>
      <w:bCs/>
      <w:lang w:val="en-US"/>
    </w:rPr>
  </w:style>
  <w:style w:type="paragraph" w:styleId="Revision">
    <w:name w:val="Revision"/>
    <w:hidden/>
    <w:uiPriority w:val="99"/>
    <w:semiHidden/>
    <w:rsid w:val="007A00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55599D"/>
    <w:rPr>
      <w:rFonts w:ascii="Calibri" w:eastAsiaTheme="majorEastAsia" w:hAnsi="Calibri" w:cstheme="majorBidi"/>
      <w:b/>
      <w:bCs/>
      <w:sz w:val="32"/>
      <w:szCs w:val="28"/>
      <w:lang w:val="en-US"/>
    </w:rPr>
  </w:style>
  <w:style w:type="character" w:customStyle="1" w:styleId="HeaderChar">
    <w:name w:val="Header Char"/>
    <w:basedOn w:val="DefaultParagraphFont"/>
    <w:link w:val="Header"/>
    <w:rsid w:val="00681529"/>
    <w:rPr>
      <w:rFonts w:ascii="Calibri" w:eastAsia="Calibri" w:hAnsi="Calibri" w:cs="Calibri"/>
      <w:b/>
      <w:color w:val="000000"/>
      <w:sz w:val="22"/>
      <w:szCs w:val="24"/>
      <w:u w:color="000000"/>
      <w:lang w:val="en-US"/>
    </w:rPr>
  </w:style>
  <w:style w:type="paragraph" w:customStyle="1" w:styleId="PHDnormal">
    <w:name w:val="PHD normal"/>
    <w:basedOn w:val="Normal"/>
    <w:qFormat/>
    <w:rsid w:val="00681529"/>
    <w:pPr>
      <w:spacing w:after="0"/>
    </w:pPr>
  </w:style>
  <w:style w:type="paragraph" w:styleId="NormalWeb">
    <w:name w:val="Normal (Web)"/>
    <w:basedOn w:val="Normal"/>
    <w:uiPriority w:val="99"/>
    <w:unhideWhenUsed/>
    <w:rsid w:val="002A78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lang w:val="en-GB"/>
    </w:rPr>
  </w:style>
  <w:style w:type="table" w:styleId="TableGrid">
    <w:name w:val="Table Grid"/>
    <w:basedOn w:val="TableNormal"/>
    <w:uiPriority w:val="59"/>
    <w:rsid w:val="000C249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C622D"/>
    <w:rPr>
      <w:color w:val="605E5C"/>
      <w:shd w:val="clear" w:color="auto" w:fill="E1DFDD"/>
    </w:rPr>
  </w:style>
  <w:style w:type="character" w:customStyle="1" w:styleId="apple-converted-space">
    <w:name w:val="apple-converted-space"/>
    <w:basedOn w:val="DefaultParagraphFont"/>
    <w:rsid w:val="00F3248A"/>
  </w:style>
  <w:style w:type="character" w:styleId="Mention">
    <w:name w:val="Mention"/>
    <w:basedOn w:val="DefaultParagraphFont"/>
    <w:uiPriority w:val="99"/>
    <w:unhideWhenUsed/>
    <w:rsid w:val="00661705"/>
    <w:rPr>
      <w:color w:val="2B579A"/>
      <w:shd w:val="clear" w:color="auto" w:fill="E1DFDD"/>
    </w:rPr>
  </w:style>
  <w:style w:type="paragraph" w:customStyle="1" w:styleId="paragraph">
    <w:name w:val="paragraph"/>
    <w:basedOn w:val="Normal"/>
    <w:rsid w:val="00F2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en-GB" w:eastAsia="en-GB"/>
    </w:rPr>
  </w:style>
  <w:style w:type="character" w:customStyle="1" w:styleId="normaltextrun">
    <w:name w:val="normaltextrun"/>
    <w:basedOn w:val="DefaultParagraphFont"/>
    <w:rsid w:val="00F228B8"/>
  </w:style>
  <w:style w:type="character" w:customStyle="1" w:styleId="eop">
    <w:name w:val="eop"/>
    <w:basedOn w:val="DefaultParagraphFont"/>
    <w:rsid w:val="00F228B8"/>
  </w:style>
  <w:style w:type="character" w:customStyle="1" w:styleId="scxw124918363">
    <w:name w:val="scxw124918363"/>
    <w:basedOn w:val="DefaultParagraphFont"/>
    <w:rsid w:val="0070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099">
      <w:bodyDiv w:val="1"/>
      <w:marLeft w:val="0"/>
      <w:marRight w:val="0"/>
      <w:marTop w:val="0"/>
      <w:marBottom w:val="0"/>
      <w:divBdr>
        <w:top w:val="none" w:sz="0" w:space="0" w:color="auto"/>
        <w:left w:val="none" w:sz="0" w:space="0" w:color="auto"/>
        <w:bottom w:val="none" w:sz="0" w:space="0" w:color="auto"/>
        <w:right w:val="none" w:sz="0" w:space="0" w:color="auto"/>
      </w:divBdr>
    </w:div>
    <w:div w:id="75595227">
      <w:bodyDiv w:val="1"/>
      <w:marLeft w:val="0"/>
      <w:marRight w:val="0"/>
      <w:marTop w:val="0"/>
      <w:marBottom w:val="0"/>
      <w:divBdr>
        <w:top w:val="none" w:sz="0" w:space="0" w:color="auto"/>
        <w:left w:val="none" w:sz="0" w:space="0" w:color="auto"/>
        <w:bottom w:val="none" w:sz="0" w:space="0" w:color="auto"/>
        <w:right w:val="none" w:sz="0" w:space="0" w:color="auto"/>
      </w:divBdr>
    </w:div>
    <w:div w:id="171070362">
      <w:bodyDiv w:val="1"/>
      <w:marLeft w:val="0"/>
      <w:marRight w:val="0"/>
      <w:marTop w:val="0"/>
      <w:marBottom w:val="0"/>
      <w:divBdr>
        <w:top w:val="none" w:sz="0" w:space="0" w:color="auto"/>
        <w:left w:val="none" w:sz="0" w:space="0" w:color="auto"/>
        <w:bottom w:val="none" w:sz="0" w:space="0" w:color="auto"/>
        <w:right w:val="none" w:sz="0" w:space="0" w:color="auto"/>
      </w:divBdr>
    </w:div>
    <w:div w:id="204947071">
      <w:bodyDiv w:val="1"/>
      <w:marLeft w:val="0"/>
      <w:marRight w:val="0"/>
      <w:marTop w:val="0"/>
      <w:marBottom w:val="0"/>
      <w:divBdr>
        <w:top w:val="none" w:sz="0" w:space="0" w:color="auto"/>
        <w:left w:val="none" w:sz="0" w:space="0" w:color="auto"/>
        <w:bottom w:val="none" w:sz="0" w:space="0" w:color="auto"/>
        <w:right w:val="none" w:sz="0" w:space="0" w:color="auto"/>
      </w:divBdr>
    </w:div>
    <w:div w:id="208997245">
      <w:bodyDiv w:val="1"/>
      <w:marLeft w:val="0"/>
      <w:marRight w:val="0"/>
      <w:marTop w:val="0"/>
      <w:marBottom w:val="0"/>
      <w:divBdr>
        <w:top w:val="none" w:sz="0" w:space="0" w:color="auto"/>
        <w:left w:val="none" w:sz="0" w:space="0" w:color="auto"/>
        <w:bottom w:val="none" w:sz="0" w:space="0" w:color="auto"/>
        <w:right w:val="none" w:sz="0" w:space="0" w:color="auto"/>
      </w:divBdr>
    </w:div>
    <w:div w:id="377242062">
      <w:bodyDiv w:val="1"/>
      <w:marLeft w:val="0"/>
      <w:marRight w:val="0"/>
      <w:marTop w:val="0"/>
      <w:marBottom w:val="0"/>
      <w:divBdr>
        <w:top w:val="none" w:sz="0" w:space="0" w:color="auto"/>
        <w:left w:val="none" w:sz="0" w:space="0" w:color="auto"/>
        <w:bottom w:val="none" w:sz="0" w:space="0" w:color="auto"/>
        <w:right w:val="none" w:sz="0" w:space="0" w:color="auto"/>
      </w:divBdr>
    </w:div>
    <w:div w:id="444426207">
      <w:bodyDiv w:val="1"/>
      <w:marLeft w:val="0"/>
      <w:marRight w:val="0"/>
      <w:marTop w:val="0"/>
      <w:marBottom w:val="0"/>
      <w:divBdr>
        <w:top w:val="none" w:sz="0" w:space="0" w:color="auto"/>
        <w:left w:val="none" w:sz="0" w:space="0" w:color="auto"/>
        <w:bottom w:val="none" w:sz="0" w:space="0" w:color="auto"/>
        <w:right w:val="none" w:sz="0" w:space="0" w:color="auto"/>
      </w:divBdr>
    </w:div>
    <w:div w:id="502011733">
      <w:bodyDiv w:val="1"/>
      <w:marLeft w:val="0"/>
      <w:marRight w:val="0"/>
      <w:marTop w:val="0"/>
      <w:marBottom w:val="0"/>
      <w:divBdr>
        <w:top w:val="none" w:sz="0" w:space="0" w:color="auto"/>
        <w:left w:val="none" w:sz="0" w:space="0" w:color="auto"/>
        <w:bottom w:val="none" w:sz="0" w:space="0" w:color="auto"/>
        <w:right w:val="none" w:sz="0" w:space="0" w:color="auto"/>
      </w:divBdr>
      <w:divsChild>
        <w:div w:id="798500450">
          <w:marLeft w:val="0"/>
          <w:marRight w:val="0"/>
          <w:marTop w:val="0"/>
          <w:marBottom w:val="0"/>
          <w:divBdr>
            <w:top w:val="none" w:sz="0" w:space="0" w:color="auto"/>
            <w:left w:val="none" w:sz="0" w:space="0" w:color="auto"/>
            <w:bottom w:val="none" w:sz="0" w:space="0" w:color="auto"/>
            <w:right w:val="none" w:sz="0" w:space="0" w:color="auto"/>
          </w:divBdr>
        </w:div>
        <w:div w:id="1588534218">
          <w:marLeft w:val="0"/>
          <w:marRight w:val="0"/>
          <w:marTop w:val="0"/>
          <w:marBottom w:val="0"/>
          <w:divBdr>
            <w:top w:val="none" w:sz="0" w:space="0" w:color="auto"/>
            <w:left w:val="none" w:sz="0" w:space="0" w:color="auto"/>
            <w:bottom w:val="none" w:sz="0" w:space="0" w:color="auto"/>
            <w:right w:val="none" w:sz="0" w:space="0" w:color="auto"/>
          </w:divBdr>
        </w:div>
      </w:divsChild>
    </w:div>
    <w:div w:id="714084572">
      <w:bodyDiv w:val="1"/>
      <w:marLeft w:val="0"/>
      <w:marRight w:val="0"/>
      <w:marTop w:val="0"/>
      <w:marBottom w:val="0"/>
      <w:divBdr>
        <w:top w:val="none" w:sz="0" w:space="0" w:color="auto"/>
        <w:left w:val="none" w:sz="0" w:space="0" w:color="auto"/>
        <w:bottom w:val="none" w:sz="0" w:space="0" w:color="auto"/>
        <w:right w:val="none" w:sz="0" w:space="0" w:color="auto"/>
      </w:divBdr>
    </w:div>
    <w:div w:id="787698130">
      <w:bodyDiv w:val="1"/>
      <w:marLeft w:val="0"/>
      <w:marRight w:val="0"/>
      <w:marTop w:val="0"/>
      <w:marBottom w:val="0"/>
      <w:divBdr>
        <w:top w:val="none" w:sz="0" w:space="0" w:color="auto"/>
        <w:left w:val="none" w:sz="0" w:space="0" w:color="auto"/>
        <w:bottom w:val="none" w:sz="0" w:space="0" w:color="auto"/>
        <w:right w:val="none" w:sz="0" w:space="0" w:color="auto"/>
      </w:divBdr>
    </w:div>
    <w:div w:id="954021872">
      <w:bodyDiv w:val="1"/>
      <w:marLeft w:val="0"/>
      <w:marRight w:val="0"/>
      <w:marTop w:val="0"/>
      <w:marBottom w:val="0"/>
      <w:divBdr>
        <w:top w:val="none" w:sz="0" w:space="0" w:color="auto"/>
        <w:left w:val="none" w:sz="0" w:space="0" w:color="auto"/>
        <w:bottom w:val="none" w:sz="0" w:space="0" w:color="auto"/>
        <w:right w:val="none" w:sz="0" w:space="0" w:color="auto"/>
      </w:divBdr>
    </w:div>
    <w:div w:id="1169637989">
      <w:bodyDiv w:val="1"/>
      <w:marLeft w:val="0"/>
      <w:marRight w:val="0"/>
      <w:marTop w:val="0"/>
      <w:marBottom w:val="0"/>
      <w:divBdr>
        <w:top w:val="none" w:sz="0" w:space="0" w:color="auto"/>
        <w:left w:val="none" w:sz="0" w:space="0" w:color="auto"/>
        <w:bottom w:val="none" w:sz="0" w:space="0" w:color="auto"/>
        <w:right w:val="none" w:sz="0" w:space="0" w:color="auto"/>
      </w:divBdr>
    </w:div>
    <w:div w:id="1274164645">
      <w:bodyDiv w:val="1"/>
      <w:marLeft w:val="0"/>
      <w:marRight w:val="0"/>
      <w:marTop w:val="0"/>
      <w:marBottom w:val="0"/>
      <w:divBdr>
        <w:top w:val="none" w:sz="0" w:space="0" w:color="auto"/>
        <w:left w:val="none" w:sz="0" w:space="0" w:color="auto"/>
        <w:bottom w:val="none" w:sz="0" w:space="0" w:color="auto"/>
        <w:right w:val="none" w:sz="0" w:space="0" w:color="auto"/>
      </w:divBdr>
    </w:div>
    <w:div w:id="1448624627">
      <w:bodyDiv w:val="1"/>
      <w:marLeft w:val="0"/>
      <w:marRight w:val="0"/>
      <w:marTop w:val="0"/>
      <w:marBottom w:val="0"/>
      <w:divBdr>
        <w:top w:val="none" w:sz="0" w:space="0" w:color="auto"/>
        <w:left w:val="none" w:sz="0" w:space="0" w:color="auto"/>
        <w:bottom w:val="none" w:sz="0" w:space="0" w:color="auto"/>
        <w:right w:val="none" w:sz="0" w:space="0" w:color="auto"/>
      </w:divBdr>
    </w:div>
    <w:div w:id="1493062232">
      <w:bodyDiv w:val="1"/>
      <w:marLeft w:val="0"/>
      <w:marRight w:val="0"/>
      <w:marTop w:val="0"/>
      <w:marBottom w:val="0"/>
      <w:divBdr>
        <w:top w:val="none" w:sz="0" w:space="0" w:color="auto"/>
        <w:left w:val="none" w:sz="0" w:space="0" w:color="auto"/>
        <w:bottom w:val="none" w:sz="0" w:space="0" w:color="auto"/>
        <w:right w:val="none" w:sz="0" w:space="0" w:color="auto"/>
      </w:divBdr>
    </w:div>
    <w:div w:id="1508327063">
      <w:bodyDiv w:val="1"/>
      <w:marLeft w:val="0"/>
      <w:marRight w:val="0"/>
      <w:marTop w:val="0"/>
      <w:marBottom w:val="0"/>
      <w:divBdr>
        <w:top w:val="none" w:sz="0" w:space="0" w:color="auto"/>
        <w:left w:val="none" w:sz="0" w:space="0" w:color="auto"/>
        <w:bottom w:val="none" w:sz="0" w:space="0" w:color="auto"/>
        <w:right w:val="none" w:sz="0" w:space="0" w:color="auto"/>
      </w:divBdr>
    </w:div>
    <w:div w:id="1818842365">
      <w:bodyDiv w:val="1"/>
      <w:marLeft w:val="0"/>
      <w:marRight w:val="0"/>
      <w:marTop w:val="0"/>
      <w:marBottom w:val="0"/>
      <w:divBdr>
        <w:top w:val="none" w:sz="0" w:space="0" w:color="auto"/>
        <w:left w:val="none" w:sz="0" w:space="0" w:color="auto"/>
        <w:bottom w:val="none" w:sz="0" w:space="0" w:color="auto"/>
        <w:right w:val="none" w:sz="0" w:space="0" w:color="auto"/>
      </w:divBdr>
    </w:div>
    <w:div w:id="1903641957">
      <w:bodyDiv w:val="1"/>
      <w:marLeft w:val="0"/>
      <w:marRight w:val="0"/>
      <w:marTop w:val="0"/>
      <w:marBottom w:val="0"/>
      <w:divBdr>
        <w:top w:val="none" w:sz="0" w:space="0" w:color="auto"/>
        <w:left w:val="none" w:sz="0" w:space="0" w:color="auto"/>
        <w:bottom w:val="none" w:sz="0" w:space="0" w:color="auto"/>
        <w:right w:val="none" w:sz="0" w:space="0" w:color="auto"/>
      </w:divBdr>
      <w:divsChild>
        <w:div w:id="497115731">
          <w:marLeft w:val="0"/>
          <w:marRight w:val="0"/>
          <w:marTop w:val="0"/>
          <w:marBottom w:val="0"/>
          <w:divBdr>
            <w:top w:val="none" w:sz="0" w:space="0" w:color="auto"/>
            <w:left w:val="none" w:sz="0" w:space="0" w:color="auto"/>
            <w:bottom w:val="none" w:sz="0" w:space="0" w:color="auto"/>
            <w:right w:val="none" w:sz="0" w:space="0" w:color="auto"/>
          </w:divBdr>
        </w:div>
        <w:div w:id="613051806">
          <w:marLeft w:val="0"/>
          <w:marRight w:val="0"/>
          <w:marTop w:val="0"/>
          <w:marBottom w:val="0"/>
          <w:divBdr>
            <w:top w:val="none" w:sz="0" w:space="0" w:color="auto"/>
            <w:left w:val="none" w:sz="0" w:space="0" w:color="auto"/>
            <w:bottom w:val="none" w:sz="0" w:space="0" w:color="auto"/>
            <w:right w:val="none" w:sz="0" w:space="0" w:color="auto"/>
          </w:divBdr>
        </w:div>
        <w:div w:id="10947405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mgcolor.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sko.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68B6E2261D64EB941A4FD35A85FD4" ma:contentTypeVersion="14" ma:contentTypeDescription="Create a new document." ma:contentTypeScope="" ma:versionID="6eeb42669713082d34b82a9d5148c9a0">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6f3e341a9e6d430f0943b9a00de9559d"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D4CAD-8AC6-4985-A543-AC081958D952}">
  <ds:schemaRefs>
    <ds:schemaRef ds:uri="http://purl.org/dc/terms/"/>
    <ds:schemaRef ds:uri="fae46928-1222-4c50-adc0-bc4d5f3a4603"/>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6ce244f-15e3-4c96-9be8-cd9d7fb859a9"/>
    <ds:schemaRef ds:uri="http://www.w3.org/XML/1998/namespace"/>
  </ds:schemaRefs>
</ds:datastoreItem>
</file>

<file path=customXml/itemProps2.xml><?xml version="1.0" encoding="utf-8"?>
<ds:datastoreItem xmlns:ds="http://schemas.openxmlformats.org/officeDocument/2006/customXml" ds:itemID="{EF292939-7CEE-4276-B91F-F5572B3B9350}"/>
</file>

<file path=customXml/itemProps3.xml><?xml version="1.0" encoding="utf-8"?>
<ds:datastoreItem xmlns:ds="http://schemas.openxmlformats.org/officeDocument/2006/customXml" ds:itemID="{5123D3C7-B559-43BD-8C06-AE8EE492A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Esko Artwork</Company>
  <LinksUpToDate>false</LinksUpToDate>
  <CharactersWithSpaces>5254</CharactersWithSpaces>
  <SharedDoc>false</SharedDoc>
  <HLinks>
    <vt:vector size="36" baseType="variant">
      <vt:variant>
        <vt:i4>3735634</vt:i4>
      </vt:variant>
      <vt:variant>
        <vt:i4>15</vt:i4>
      </vt:variant>
      <vt:variant>
        <vt:i4>0</vt:i4>
      </vt:variant>
      <vt:variant>
        <vt:i4>5</vt:i4>
      </vt:variant>
      <vt:variant>
        <vt:lpwstr>mailto:hello@phdmarketing.co.uk</vt:lpwstr>
      </vt:variant>
      <vt:variant>
        <vt:lpwstr/>
      </vt:variant>
      <vt:variant>
        <vt:i4>1507384</vt:i4>
      </vt:variant>
      <vt:variant>
        <vt:i4>12</vt:i4>
      </vt:variant>
      <vt:variant>
        <vt:i4>0</vt:i4>
      </vt:variant>
      <vt:variant>
        <vt:i4>5</vt:i4>
      </vt:variant>
      <vt:variant>
        <vt:lpwstr>mailto:Jo.Mead@phdmarketing.co.uk</vt:lpwstr>
      </vt:variant>
      <vt:variant>
        <vt:lpwstr/>
      </vt:variant>
      <vt:variant>
        <vt:i4>6226044</vt:i4>
      </vt:variant>
      <vt:variant>
        <vt:i4>9</vt:i4>
      </vt:variant>
      <vt:variant>
        <vt:i4>0</vt:i4>
      </vt:variant>
      <vt:variant>
        <vt:i4>5</vt:i4>
      </vt:variant>
      <vt:variant>
        <vt:lpwstr>mailto:Andy.Dickens@phdmarketing.co.uk</vt:lpwstr>
      </vt:variant>
      <vt:variant>
        <vt:lpwstr/>
      </vt:variant>
      <vt:variant>
        <vt:i4>4915266</vt:i4>
      </vt:variant>
      <vt:variant>
        <vt:i4>6</vt:i4>
      </vt:variant>
      <vt:variant>
        <vt:i4>0</vt:i4>
      </vt:variant>
      <vt:variant>
        <vt:i4>5</vt:i4>
      </vt:variant>
      <vt:variant>
        <vt:lpwstr>http://www.esko.com/</vt:lpwstr>
      </vt:variant>
      <vt:variant>
        <vt:lpwstr/>
      </vt:variant>
      <vt:variant>
        <vt:i4>4522062</vt:i4>
      </vt:variant>
      <vt:variant>
        <vt:i4>3</vt:i4>
      </vt:variant>
      <vt:variant>
        <vt:i4>0</vt:i4>
      </vt:variant>
      <vt:variant>
        <vt:i4>5</vt:i4>
      </vt:variant>
      <vt:variant>
        <vt:lpwstr>http://www.gmgcolor.com/</vt:lpwstr>
      </vt:variant>
      <vt:variant>
        <vt:lpwstr/>
      </vt:variant>
      <vt:variant>
        <vt:i4>4915266</vt:i4>
      </vt:variant>
      <vt:variant>
        <vt:i4>0</vt:i4>
      </vt:variant>
      <vt:variant>
        <vt:i4>0</vt:i4>
      </vt:variant>
      <vt:variant>
        <vt:i4>5</vt:i4>
      </vt:variant>
      <vt:variant>
        <vt:lpwstr>http://www.esko.com/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Stephenson</dc:creator>
  <cp:keywords/>
  <cp:lastModifiedBy>Andy Dickens</cp:lastModifiedBy>
  <cp:revision>2</cp:revision>
  <dcterms:created xsi:type="dcterms:W3CDTF">2022-09-13T11:48:00Z</dcterms:created>
  <dcterms:modified xsi:type="dcterms:W3CDTF">2022-09-13T11:48:00Z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0x010100667BAF2849251140BB53DB5CC994C877</vt:lpwstr>
  </property>
  <property fmtid="{D5CDD505-2E9C-101B-9397-08002B2CF9AE}" pid="3" name="MediaServiceImageTags">
    <vt:lpwstr/>
  </property>
  <property fmtid="{D5CDD505-2E9C-101B-9397-08002B2CF9AE}" pid="4" name="MSIP_Label_f48041ff-f5de-4583-8841-e2a1851ee5d2_Enabled">
    <vt:lpwstr>true</vt:lpwstr>
  </property>
  <property fmtid="{D5CDD505-2E9C-101B-9397-08002B2CF9AE}" pid="5" name="MSIP_Label_f48041ff-f5de-4583-8841-e2a1851ee5d2_SetDate">
    <vt:lpwstr>2022-08-31T16:40:55Z</vt:lpwstr>
  </property>
  <property fmtid="{D5CDD505-2E9C-101B-9397-08002B2CF9AE}" pid="6" name="MSIP_Label_f48041ff-f5de-4583-8841-e2a1851ee5d2_Method">
    <vt:lpwstr>Privileged</vt:lpwstr>
  </property>
  <property fmtid="{D5CDD505-2E9C-101B-9397-08002B2CF9AE}" pid="7" name="MSIP_Label_f48041ff-f5de-4583-8841-e2a1851ee5d2_Name">
    <vt:lpwstr>Confidential</vt:lpwstr>
  </property>
  <property fmtid="{D5CDD505-2E9C-101B-9397-08002B2CF9AE}" pid="8" name="MSIP_Label_f48041ff-f5de-4583-8841-e2a1851ee5d2_SiteId">
    <vt:lpwstr>771c9c47-7f24-44dc-958e-34f8713a8394</vt:lpwstr>
  </property>
  <property fmtid="{D5CDD505-2E9C-101B-9397-08002B2CF9AE}" pid="9" name="MSIP_Label_f48041ff-f5de-4583-8841-e2a1851ee5d2_ActionId">
    <vt:lpwstr>41853d55-0ad3-415b-8a57-033b6df600a5</vt:lpwstr>
  </property>
  <property fmtid="{D5CDD505-2E9C-101B-9397-08002B2CF9AE}" pid="10" name="MSIP_Label_f48041ff-f5de-4583-8841-e2a1851ee5d2_ContentBits">
    <vt:lpwstr>2</vt:lpwstr>
  </property>
</Properties>
</file>